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4A" w:rsidRDefault="00531B4A">
      <w:pPr>
        <w:autoSpaceDE w:val="0"/>
        <w:autoSpaceDN w:val="0"/>
        <w:adjustRightInd w:val="0"/>
        <w:spacing w:after="0"/>
        <w:ind w:left="0" w:firstLine="0"/>
        <w:jc w:val="center"/>
        <w:rPr>
          <w:rFonts w:asciiTheme="minorHAnsi" w:hAnsiTheme="minorHAnsi" w:cstheme="minorHAnsi"/>
          <w:b/>
          <w:sz w:val="24"/>
          <w:szCs w:val="24"/>
        </w:rPr>
      </w:pPr>
    </w:p>
    <w:p w:rsidR="00BA0BB4" w:rsidRDefault="00700539">
      <w:pPr>
        <w:autoSpaceDE w:val="0"/>
        <w:autoSpaceDN w:val="0"/>
        <w:adjustRightInd w:val="0"/>
        <w:spacing w:after="0"/>
        <w:ind w:left="0" w:firstLine="0"/>
        <w:jc w:val="center"/>
        <w:rPr>
          <w:rFonts w:asciiTheme="minorHAnsi" w:hAnsiTheme="minorHAnsi" w:cstheme="minorHAnsi"/>
          <w:b/>
          <w:sz w:val="24"/>
          <w:szCs w:val="24"/>
        </w:rPr>
      </w:pPr>
      <w:r>
        <w:rPr>
          <w:rFonts w:asciiTheme="minorHAnsi" w:hAnsiTheme="minorHAnsi" w:cstheme="minorHAnsi"/>
          <w:b/>
          <w:sz w:val="24"/>
          <w:szCs w:val="24"/>
        </w:rPr>
        <w:t>CONVOCATORIA PROSOFT 2011-2</w:t>
      </w:r>
    </w:p>
    <w:p w:rsidR="00230616" w:rsidRDefault="00230616" w:rsidP="00776092">
      <w:pPr>
        <w:autoSpaceDE w:val="0"/>
        <w:autoSpaceDN w:val="0"/>
        <w:adjustRightInd w:val="0"/>
        <w:spacing w:after="0"/>
        <w:ind w:left="0" w:firstLine="0"/>
        <w:jc w:val="left"/>
        <w:rPr>
          <w:rFonts w:asciiTheme="minorHAnsi" w:hAnsiTheme="minorHAnsi" w:cstheme="minorHAnsi"/>
          <w:b/>
          <w:sz w:val="24"/>
          <w:szCs w:val="24"/>
        </w:rPr>
      </w:pPr>
    </w:p>
    <w:p w:rsidR="004C79E1" w:rsidRPr="00D94DBA" w:rsidRDefault="007346E5" w:rsidP="00776092">
      <w:pPr>
        <w:autoSpaceDE w:val="0"/>
        <w:autoSpaceDN w:val="0"/>
        <w:adjustRightInd w:val="0"/>
        <w:spacing w:after="0"/>
        <w:ind w:left="0" w:firstLine="0"/>
        <w:jc w:val="left"/>
        <w:rPr>
          <w:rFonts w:asciiTheme="minorHAnsi" w:hAnsiTheme="minorHAnsi" w:cstheme="minorHAnsi"/>
          <w:bCs/>
          <w:sz w:val="24"/>
          <w:szCs w:val="24"/>
        </w:rPr>
      </w:pPr>
      <w:r>
        <w:rPr>
          <w:rFonts w:asciiTheme="minorHAnsi" w:hAnsiTheme="minorHAnsi" w:cstheme="minorHAnsi"/>
          <w:b/>
          <w:sz w:val="24"/>
          <w:szCs w:val="24"/>
        </w:rPr>
        <w:t xml:space="preserve">SEGUNDA </w:t>
      </w:r>
      <w:r w:rsidR="004C79E1" w:rsidRPr="00D94DBA">
        <w:rPr>
          <w:rFonts w:asciiTheme="minorHAnsi" w:hAnsiTheme="minorHAnsi" w:cstheme="minorHAnsi"/>
          <w:b/>
          <w:sz w:val="24"/>
          <w:szCs w:val="24"/>
        </w:rPr>
        <w:t xml:space="preserve">CONVOCATORIA PARA PRESENTAR LAS SOLICITUDES DE APOYO </w:t>
      </w:r>
      <w:r w:rsidR="004C79E1">
        <w:rPr>
          <w:rFonts w:asciiTheme="minorHAnsi" w:hAnsiTheme="minorHAnsi" w:cstheme="minorHAnsi"/>
          <w:b/>
          <w:sz w:val="24"/>
          <w:szCs w:val="24"/>
        </w:rPr>
        <w:t>AL</w:t>
      </w:r>
      <w:r w:rsidR="004C79E1" w:rsidRPr="00D94DBA">
        <w:rPr>
          <w:rFonts w:asciiTheme="minorHAnsi" w:hAnsiTheme="minorHAnsi" w:cstheme="minorHAnsi"/>
          <w:b/>
          <w:sz w:val="24"/>
          <w:szCs w:val="24"/>
        </w:rPr>
        <w:t xml:space="preserve"> PROGRAMA </w:t>
      </w:r>
      <w:r w:rsidR="004C79E1" w:rsidRPr="00D94DBA">
        <w:rPr>
          <w:rFonts w:asciiTheme="minorHAnsi" w:eastAsia="Times New Roman" w:hAnsiTheme="minorHAnsi" w:cstheme="minorHAnsi"/>
          <w:b/>
          <w:sz w:val="24"/>
          <w:szCs w:val="24"/>
          <w:lang w:eastAsia="es-ES"/>
        </w:rPr>
        <w:t xml:space="preserve"> </w:t>
      </w:r>
      <w:r w:rsidR="004C79E1" w:rsidRPr="00D94DBA">
        <w:rPr>
          <w:rFonts w:asciiTheme="minorHAnsi" w:hAnsiTheme="minorHAnsi" w:cstheme="minorHAnsi"/>
          <w:b/>
          <w:sz w:val="24"/>
          <w:szCs w:val="24"/>
        </w:rPr>
        <w:t xml:space="preserve">PARA EL DESARROLLO DE LA INDUSTRIA DEL SOFTWARE (PROSOFT) </w:t>
      </w:r>
    </w:p>
    <w:p w:rsidR="004C79E1" w:rsidRDefault="00682955" w:rsidP="004C79E1">
      <w:pPr>
        <w:pStyle w:val="Default"/>
      </w:pPr>
      <w:r>
        <w:rPr>
          <w:rFonts w:asciiTheme="minorHAnsi" w:hAnsiTheme="minorHAnsi" w:cstheme="minorHAnsi"/>
          <w:b/>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-64770</wp:posOffset>
                </wp:positionH>
                <wp:positionV relativeFrom="paragraph">
                  <wp:posOffset>88899</wp:posOffset>
                </wp:positionV>
                <wp:extent cx="5702300" cy="0"/>
                <wp:effectExtent l="38100" t="38100" r="50800" b="952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pt,7pt" to="44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" strokecolor="#4f81bd [3204]" strokeweight="2pt">
                <v:shadow on="t" color="black" opacity="24903f" origin=",.5" offset="0,.55556mm"/>
                <o:lock v:ext="edit" shapetype="f"/>
              </v:line>
            </w:pict>
          </mc:Fallback>
        </mc:AlternateContent>
      </w:r>
    </w:p>
    <w:p w:rsidR="00776092" w:rsidRDefault="00776092" w:rsidP="004C79E1">
      <w:pPr>
        <w:autoSpaceDE w:val="0"/>
        <w:autoSpaceDN w:val="0"/>
        <w:adjustRightInd w:val="0"/>
        <w:spacing w:after="0"/>
        <w:ind w:left="0" w:firstLine="0"/>
        <w:rPr>
          <w:rFonts w:asciiTheme="minorHAnsi" w:hAnsiTheme="minorHAnsi" w:cstheme="minorHAnsi"/>
          <w:sz w:val="24"/>
          <w:szCs w:val="24"/>
          <w:lang w:eastAsia="es-ES"/>
        </w:rPr>
      </w:pPr>
    </w:p>
    <w:p w:rsidR="004C79E1" w:rsidRPr="008563A9" w:rsidRDefault="004C79E1" w:rsidP="004C79E1">
      <w:pPr>
        <w:autoSpaceDE w:val="0"/>
        <w:autoSpaceDN w:val="0"/>
        <w:adjustRightInd w:val="0"/>
        <w:spacing w:after="0"/>
        <w:ind w:left="0" w:firstLine="0"/>
        <w:rPr>
          <w:rFonts w:asciiTheme="minorHAnsi" w:hAnsiTheme="minorHAnsi" w:cstheme="minorHAnsi"/>
          <w:sz w:val="24"/>
          <w:szCs w:val="24"/>
          <w:lang w:eastAsia="es-ES"/>
        </w:rPr>
      </w:pPr>
      <w:r>
        <w:rPr>
          <w:rFonts w:asciiTheme="minorHAnsi" w:hAnsiTheme="minorHAnsi" w:cstheme="minorHAnsi"/>
          <w:sz w:val="24"/>
          <w:szCs w:val="24"/>
          <w:lang w:eastAsia="es-ES"/>
        </w:rPr>
        <w:t>El Consejo Directivo del PROSOFT,</w:t>
      </w:r>
      <w:r w:rsidRPr="008563A9">
        <w:rPr>
          <w:rFonts w:asciiTheme="minorHAnsi" w:hAnsiTheme="minorHAnsi" w:cstheme="minorHAnsi"/>
          <w:sz w:val="24"/>
          <w:szCs w:val="24"/>
          <w:lang w:eastAsia="es-ES"/>
        </w:rPr>
        <w:t xml:space="preserve"> con fundamento en </w:t>
      </w:r>
      <w:r>
        <w:rPr>
          <w:rFonts w:asciiTheme="minorHAnsi" w:hAnsiTheme="minorHAnsi" w:cstheme="minorHAnsi"/>
          <w:sz w:val="24"/>
          <w:szCs w:val="24"/>
          <w:lang w:eastAsia="es-ES"/>
        </w:rPr>
        <w:t xml:space="preserve">los incisos d) y o) del </w:t>
      </w:r>
      <w:r w:rsidRPr="008563A9">
        <w:rPr>
          <w:rFonts w:asciiTheme="minorHAnsi" w:hAnsiTheme="minorHAnsi" w:cstheme="minorHAnsi"/>
          <w:sz w:val="24"/>
          <w:szCs w:val="24"/>
          <w:lang w:eastAsia="es-ES"/>
        </w:rPr>
        <w:t xml:space="preserve">numeral </w:t>
      </w:r>
      <w:r>
        <w:rPr>
          <w:rFonts w:asciiTheme="minorHAnsi" w:hAnsiTheme="minorHAnsi" w:cstheme="minorHAnsi"/>
          <w:sz w:val="24"/>
          <w:szCs w:val="24"/>
          <w:lang w:eastAsia="es-ES"/>
        </w:rPr>
        <w:t xml:space="preserve">3.9.2 </w:t>
      </w:r>
      <w:r w:rsidRPr="008563A9">
        <w:rPr>
          <w:rFonts w:asciiTheme="minorHAnsi" w:hAnsiTheme="minorHAnsi" w:cstheme="minorHAnsi"/>
          <w:sz w:val="24"/>
          <w:szCs w:val="24"/>
          <w:lang w:eastAsia="es-ES"/>
        </w:rPr>
        <w:t>de las Reglas de Operación del Programa para el Desarrollo de la Industria del Software para el Ejercicio Fiscal 2011</w:t>
      </w:r>
      <w:r>
        <w:rPr>
          <w:rFonts w:asciiTheme="minorHAnsi" w:hAnsiTheme="minorHAnsi" w:cstheme="minorHAnsi"/>
          <w:sz w:val="24"/>
          <w:szCs w:val="24"/>
          <w:lang w:eastAsia="es-ES"/>
        </w:rPr>
        <w:t>, publicadas el 23 de marzo de 2011 en el Diario Oficial de la Federación</w:t>
      </w:r>
      <w:r w:rsidRPr="008563A9">
        <w:rPr>
          <w:rFonts w:asciiTheme="minorHAnsi" w:hAnsiTheme="minorHAnsi" w:cstheme="minorHAnsi"/>
          <w:sz w:val="24"/>
          <w:szCs w:val="24"/>
          <w:lang w:eastAsia="es-ES"/>
        </w:rPr>
        <w:t>,</w:t>
      </w:r>
      <w:r>
        <w:rPr>
          <w:rFonts w:asciiTheme="minorHAnsi" w:hAnsiTheme="minorHAnsi" w:cstheme="minorHAnsi"/>
          <w:sz w:val="24"/>
          <w:szCs w:val="24"/>
          <w:lang w:eastAsia="es-ES"/>
        </w:rPr>
        <w:t xml:space="preserve"> </w:t>
      </w:r>
    </w:p>
    <w:p w:rsidR="004C79E1" w:rsidRPr="002A41DB" w:rsidRDefault="004C79E1" w:rsidP="004C79E1">
      <w:pPr>
        <w:spacing w:after="0"/>
        <w:ind w:left="0" w:firstLine="0"/>
        <w:rPr>
          <w:rFonts w:asciiTheme="minorHAnsi" w:eastAsia="Times New Roman" w:hAnsiTheme="minorHAnsi" w:cstheme="minorHAnsi"/>
          <w:sz w:val="24"/>
          <w:szCs w:val="24"/>
          <w:lang w:eastAsia="es-MX"/>
        </w:rPr>
      </w:pPr>
    </w:p>
    <w:p w:rsidR="004C79E1" w:rsidRPr="00D94DBA"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D94DBA">
        <w:rPr>
          <w:rFonts w:asciiTheme="minorHAnsi" w:hAnsiTheme="minorHAnsi" w:cstheme="minorHAnsi"/>
          <w:sz w:val="24"/>
          <w:szCs w:val="24"/>
        </w:rPr>
        <w:t>CONVOCA A</w:t>
      </w:r>
    </w:p>
    <w:p w:rsidR="004C79E1" w:rsidRPr="00D94DBA" w:rsidRDefault="004C79E1" w:rsidP="004C79E1">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Las personas físicas con actividad empresarial o las personas morales del sector de TI;</w:t>
      </w:r>
    </w:p>
    <w:p w:rsidR="004C79E1" w:rsidRPr="00D94DBA" w:rsidRDefault="004C79E1" w:rsidP="004C79E1">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Los organismos, agrupamientos empresariales, empresas integradoras y asociaciones civiles, y la cámara del sector de TI;</w:t>
      </w:r>
    </w:p>
    <w:p w:rsidR="004C79E1" w:rsidRPr="00D94DBA" w:rsidRDefault="004C79E1" w:rsidP="004C79E1">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 xml:space="preserve">Las instituciones académicas y los emprendedores de este sector económico; </w:t>
      </w:r>
    </w:p>
    <w:p w:rsidR="004C79E1" w:rsidRPr="00D94DBA" w:rsidRDefault="004C79E1" w:rsidP="004C79E1">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 xml:space="preserve">Los organismos públicos, privados o mixtos sin fines de lucro entre cuyos objetivos se encuentre el desarrollo del sector de TI, y </w:t>
      </w:r>
    </w:p>
    <w:p w:rsidR="004C79E1" w:rsidRPr="00D94DBA" w:rsidRDefault="004C79E1" w:rsidP="00C81BEB">
      <w:pPr>
        <w:numPr>
          <w:ilvl w:val="0"/>
          <w:numId w:val="1"/>
        </w:numPr>
        <w:rPr>
          <w:rFonts w:asciiTheme="minorHAnsi" w:hAnsiTheme="minorHAnsi" w:cstheme="minorHAnsi"/>
          <w:sz w:val="24"/>
          <w:szCs w:val="24"/>
        </w:rPr>
      </w:pPr>
      <w:r w:rsidRPr="00D94DBA">
        <w:rPr>
          <w:rFonts w:asciiTheme="minorHAnsi" w:hAnsiTheme="minorHAnsi" w:cstheme="minorHAnsi"/>
          <w:sz w:val="24"/>
          <w:szCs w:val="24"/>
        </w:rPr>
        <w:t>Los usuarios de TI siempre y cuando contraten productos y/o servicios de empresas del sector de TI basadas en el país</w:t>
      </w:r>
      <w:r w:rsidR="00C81BEB">
        <w:rPr>
          <w:rFonts w:asciiTheme="minorHAnsi" w:hAnsiTheme="minorHAnsi" w:cstheme="minorHAnsi"/>
          <w:sz w:val="24"/>
          <w:szCs w:val="24"/>
        </w:rPr>
        <w:t xml:space="preserve"> en donde a</w:t>
      </w:r>
      <w:r w:rsidR="00C81BEB" w:rsidRPr="00C81BEB">
        <w:rPr>
          <w:rFonts w:asciiTheme="minorHAnsi" w:hAnsiTheme="minorHAnsi" w:cstheme="minorHAnsi"/>
          <w:sz w:val="24"/>
          <w:szCs w:val="24"/>
        </w:rPr>
        <w:t>l menos el 80% de los recursos humanos involucrados directamente para ofrecer el producto o servicio laboren en territorio nacional</w:t>
      </w:r>
      <w:r w:rsidR="00C81BEB">
        <w:rPr>
          <w:rFonts w:asciiTheme="minorHAnsi" w:hAnsiTheme="minorHAnsi" w:cstheme="minorHAnsi"/>
          <w:sz w:val="24"/>
          <w:szCs w:val="24"/>
        </w:rPr>
        <w:t xml:space="preserve"> y se cumpla lo previsto en el numeral 3.5.5.1 de las Reglas de Operación</w:t>
      </w:r>
      <w:r w:rsidRPr="00D94DBA">
        <w:rPr>
          <w:rFonts w:asciiTheme="minorHAnsi" w:hAnsiTheme="minorHAnsi" w:cstheme="minorHAnsi"/>
          <w:sz w:val="24"/>
          <w:szCs w:val="24"/>
        </w:rPr>
        <w:t>.</w:t>
      </w:r>
    </w:p>
    <w:p w:rsidR="004C79E1" w:rsidRDefault="004C79E1" w:rsidP="004C79E1">
      <w:pPr>
        <w:autoSpaceDE w:val="0"/>
        <w:autoSpaceDN w:val="0"/>
        <w:adjustRightInd w:val="0"/>
        <w:spacing w:after="0"/>
        <w:ind w:left="0" w:firstLine="0"/>
        <w:rPr>
          <w:rFonts w:asciiTheme="minorHAnsi" w:hAnsiTheme="minorHAnsi" w:cstheme="minorHAnsi"/>
          <w:sz w:val="24"/>
          <w:szCs w:val="24"/>
        </w:rPr>
      </w:pPr>
    </w:p>
    <w:p w:rsidR="004C79E1" w:rsidRPr="00D94DBA" w:rsidRDefault="004C79E1" w:rsidP="004C79E1">
      <w:pPr>
        <w:autoSpaceDE w:val="0"/>
        <w:autoSpaceDN w:val="0"/>
        <w:adjustRightInd w:val="0"/>
        <w:spacing w:after="0"/>
        <w:ind w:left="0" w:firstLine="0"/>
        <w:rPr>
          <w:rFonts w:asciiTheme="minorHAnsi" w:hAnsiTheme="minorHAnsi" w:cstheme="minorHAnsi"/>
          <w:sz w:val="24"/>
          <w:szCs w:val="24"/>
        </w:rPr>
      </w:pPr>
      <w:r w:rsidRPr="00D94DBA">
        <w:rPr>
          <w:rFonts w:asciiTheme="minorHAnsi" w:hAnsiTheme="minorHAnsi" w:cstheme="minorHAnsi"/>
          <w:sz w:val="24"/>
          <w:szCs w:val="24"/>
        </w:rPr>
        <w:t xml:space="preserve">A presentar </w:t>
      </w:r>
      <w:r>
        <w:rPr>
          <w:rFonts w:asciiTheme="minorHAnsi" w:hAnsiTheme="minorHAnsi" w:cstheme="minorHAnsi"/>
          <w:sz w:val="24"/>
          <w:szCs w:val="24"/>
        </w:rPr>
        <w:t>S</w:t>
      </w:r>
      <w:r w:rsidRPr="00D94DBA">
        <w:rPr>
          <w:rFonts w:asciiTheme="minorHAnsi" w:hAnsiTheme="minorHAnsi" w:cstheme="minorHAnsi"/>
          <w:sz w:val="24"/>
          <w:szCs w:val="24"/>
        </w:rPr>
        <w:t>olicitudes</w:t>
      </w:r>
      <w:r>
        <w:rPr>
          <w:rFonts w:asciiTheme="minorHAnsi" w:hAnsiTheme="minorHAnsi" w:cstheme="minorHAnsi"/>
          <w:sz w:val="24"/>
          <w:szCs w:val="24"/>
        </w:rPr>
        <w:t xml:space="preserve"> de Apoyo</w:t>
      </w:r>
      <w:r w:rsidRPr="00D94DBA">
        <w:rPr>
          <w:rFonts w:asciiTheme="minorHAnsi" w:hAnsiTheme="minorHAnsi" w:cstheme="minorHAnsi"/>
          <w:sz w:val="24"/>
          <w:szCs w:val="24"/>
        </w:rPr>
        <w:t>, debiendo</w:t>
      </w:r>
      <w:r>
        <w:rPr>
          <w:rFonts w:asciiTheme="minorHAnsi" w:hAnsiTheme="minorHAnsi" w:cstheme="minorHAnsi"/>
          <w:sz w:val="24"/>
          <w:szCs w:val="24"/>
        </w:rPr>
        <w:t xml:space="preserve"> </w:t>
      </w:r>
      <w:r w:rsidRPr="00D94DBA">
        <w:rPr>
          <w:rFonts w:asciiTheme="minorHAnsi" w:hAnsiTheme="minorHAnsi" w:cstheme="minorHAnsi"/>
          <w:sz w:val="24"/>
          <w:szCs w:val="24"/>
        </w:rPr>
        <w:t xml:space="preserve">sujetarse a </w:t>
      </w:r>
      <w:r>
        <w:rPr>
          <w:rFonts w:asciiTheme="minorHAnsi" w:hAnsiTheme="minorHAnsi" w:cstheme="minorHAnsi"/>
          <w:sz w:val="24"/>
          <w:szCs w:val="24"/>
        </w:rPr>
        <w:t>las Reglas de Operación, a los Criterios de Operación, así como a la</w:t>
      </w:r>
      <w:r w:rsidRPr="00D94DBA">
        <w:rPr>
          <w:rFonts w:asciiTheme="minorHAnsi" w:hAnsiTheme="minorHAnsi" w:cstheme="minorHAnsi"/>
          <w:sz w:val="24"/>
          <w:szCs w:val="24"/>
        </w:rPr>
        <w:t>s</w:t>
      </w:r>
      <w:r>
        <w:rPr>
          <w:rFonts w:asciiTheme="minorHAnsi" w:hAnsiTheme="minorHAnsi" w:cstheme="minorHAnsi"/>
          <w:sz w:val="24"/>
          <w:szCs w:val="24"/>
        </w:rPr>
        <w:t xml:space="preserve"> s</w:t>
      </w:r>
      <w:r w:rsidRPr="00D94DBA">
        <w:rPr>
          <w:rFonts w:asciiTheme="minorHAnsi" w:hAnsiTheme="minorHAnsi" w:cstheme="minorHAnsi"/>
          <w:sz w:val="24"/>
          <w:szCs w:val="24"/>
        </w:rPr>
        <w:t>iguiente</w:t>
      </w:r>
      <w:r>
        <w:rPr>
          <w:rFonts w:asciiTheme="minorHAnsi" w:hAnsiTheme="minorHAnsi" w:cstheme="minorHAnsi"/>
          <w:sz w:val="24"/>
          <w:szCs w:val="24"/>
        </w:rPr>
        <w:t>s bases</w:t>
      </w:r>
      <w:r w:rsidRPr="00D94DBA">
        <w:rPr>
          <w:rFonts w:asciiTheme="minorHAnsi" w:hAnsiTheme="minorHAnsi" w:cstheme="minorHAnsi"/>
          <w:sz w:val="24"/>
          <w:szCs w:val="24"/>
        </w:rPr>
        <w:t>:</w:t>
      </w:r>
    </w:p>
    <w:p w:rsidR="004C79E1" w:rsidRPr="00D94DBA" w:rsidRDefault="004C79E1" w:rsidP="004C79E1">
      <w:pPr>
        <w:autoSpaceDE w:val="0"/>
        <w:autoSpaceDN w:val="0"/>
        <w:adjustRightInd w:val="0"/>
        <w:spacing w:after="0"/>
        <w:ind w:left="0" w:firstLine="0"/>
        <w:rPr>
          <w:rFonts w:asciiTheme="minorHAnsi" w:hAnsiTheme="minorHAnsi" w:cstheme="minorHAnsi"/>
          <w:sz w:val="24"/>
          <w:szCs w:val="24"/>
          <w:lang w:eastAsia="es-ES"/>
        </w:rPr>
      </w:pPr>
    </w:p>
    <w:p w:rsidR="004C79E1" w:rsidRPr="00D94DBA"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OBJETIVO</w:t>
      </w:r>
    </w:p>
    <w:p w:rsidR="004C79E1" w:rsidRDefault="004C79E1" w:rsidP="004C79E1">
      <w:pPr>
        <w:autoSpaceDE w:val="0"/>
        <w:autoSpaceDN w:val="0"/>
        <w:adjustRightInd w:val="0"/>
        <w:spacing w:after="0"/>
        <w:ind w:left="0" w:firstLine="0"/>
        <w:rPr>
          <w:rFonts w:asciiTheme="minorHAnsi" w:hAnsiTheme="minorHAnsi" w:cstheme="minorHAnsi"/>
          <w:sz w:val="24"/>
          <w:szCs w:val="24"/>
          <w:lang w:eastAsia="es-ES"/>
        </w:rPr>
      </w:pPr>
      <w:r>
        <w:rPr>
          <w:rFonts w:asciiTheme="minorHAnsi" w:hAnsiTheme="minorHAnsi" w:cstheme="minorHAnsi"/>
          <w:sz w:val="24"/>
          <w:szCs w:val="24"/>
          <w:lang w:eastAsia="es-ES"/>
        </w:rPr>
        <w:t xml:space="preserve">La presente Convocatoria tiene como objetivo </w:t>
      </w:r>
      <w:r w:rsidRPr="004A21CE">
        <w:rPr>
          <w:rFonts w:asciiTheme="minorHAnsi" w:hAnsiTheme="minorHAnsi" w:cstheme="minorHAnsi"/>
          <w:sz w:val="24"/>
          <w:szCs w:val="24"/>
          <w:lang w:eastAsia="es-ES"/>
        </w:rPr>
        <w:t xml:space="preserve">determinar el plazo que deberán observar los </w:t>
      </w:r>
      <w:r>
        <w:rPr>
          <w:rFonts w:asciiTheme="minorHAnsi" w:hAnsiTheme="minorHAnsi" w:cstheme="minorHAnsi"/>
          <w:sz w:val="24"/>
          <w:szCs w:val="24"/>
          <w:lang w:eastAsia="es-ES"/>
        </w:rPr>
        <w:t xml:space="preserve">interesados, a través de los </w:t>
      </w:r>
      <w:r w:rsidRPr="004A21CE">
        <w:rPr>
          <w:rFonts w:asciiTheme="minorHAnsi" w:hAnsiTheme="minorHAnsi" w:cstheme="minorHAnsi"/>
          <w:sz w:val="24"/>
          <w:szCs w:val="24"/>
          <w:lang w:eastAsia="es-ES"/>
        </w:rPr>
        <w:t>Organismos Promotores</w:t>
      </w:r>
      <w:r>
        <w:rPr>
          <w:rFonts w:asciiTheme="minorHAnsi" w:hAnsiTheme="minorHAnsi" w:cstheme="minorHAnsi"/>
          <w:sz w:val="24"/>
          <w:szCs w:val="24"/>
          <w:lang w:eastAsia="es-ES"/>
        </w:rPr>
        <w:t xml:space="preserve"> autorizados,</w:t>
      </w:r>
      <w:r w:rsidRPr="004A21CE">
        <w:rPr>
          <w:rFonts w:asciiTheme="minorHAnsi" w:hAnsiTheme="minorHAnsi" w:cstheme="minorHAnsi"/>
          <w:sz w:val="24"/>
          <w:szCs w:val="24"/>
          <w:lang w:eastAsia="es-ES"/>
        </w:rPr>
        <w:t xml:space="preserve"> para someter Solicitudes de Apoyo al Programa, los objetivos a cubrir, el modelo paramétrico para la evaluación y selección de los proyectos, así como los mecanismos a través de los cuales la población objetivo podrá identificar a los Or</w:t>
      </w:r>
      <w:r>
        <w:rPr>
          <w:rFonts w:asciiTheme="minorHAnsi" w:hAnsiTheme="minorHAnsi" w:cstheme="minorHAnsi"/>
          <w:sz w:val="24"/>
          <w:szCs w:val="24"/>
          <w:lang w:eastAsia="es-ES"/>
        </w:rPr>
        <w:t>ganismos Promotores autorizados</w:t>
      </w:r>
    </w:p>
    <w:p w:rsidR="004C79E1" w:rsidRPr="00D94DBA" w:rsidRDefault="004C79E1" w:rsidP="004C79E1">
      <w:pPr>
        <w:spacing w:after="0"/>
        <w:ind w:left="0" w:firstLine="0"/>
        <w:rPr>
          <w:rFonts w:asciiTheme="minorHAnsi" w:hAnsiTheme="minorHAnsi" w:cstheme="minorHAnsi"/>
          <w:sz w:val="24"/>
          <w:szCs w:val="24"/>
        </w:rPr>
      </w:pPr>
    </w:p>
    <w:p w:rsidR="004C79E1"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 xml:space="preserve">GLOSARIO </w:t>
      </w:r>
    </w:p>
    <w:p w:rsidR="004C79E1" w:rsidRDefault="004C79E1" w:rsidP="004C79E1">
      <w:pPr>
        <w:ind w:left="0" w:firstLine="0"/>
        <w:rPr>
          <w:rFonts w:asciiTheme="minorHAnsi" w:hAnsiTheme="minorHAnsi" w:cstheme="minorHAnsi"/>
          <w:sz w:val="24"/>
          <w:szCs w:val="24"/>
          <w:lang w:eastAsia="es-ES"/>
        </w:rPr>
      </w:pPr>
      <w:r w:rsidRPr="008D2DE0">
        <w:rPr>
          <w:rFonts w:asciiTheme="minorHAnsi" w:hAnsiTheme="minorHAnsi" w:cstheme="minorHAnsi"/>
          <w:sz w:val="24"/>
          <w:szCs w:val="24"/>
          <w:lang w:eastAsia="es-ES"/>
        </w:rPr>
        <w:t>Adicionalmente a l</w:t>
      </w:r>
      <w:r>
        <w:rPr>
          <w:rFonts w:asciiTheme="minorHAnsi" w:hAnsiTheme="minorHAnsi" w:cstheme="minorHAnsi"/>
          <w:sz w:val="24"/>
          <w:szCs w:val="24"/>
          <w:lang w:eastAsia="es-ES"/>
        </w:rPr>
        <w:t xml:space="preserve">o </w:t>
      </w:r>
      <w:r w:rsidRPr="008D2DE0">
        <w:rPr>
          <w:rFonts w:asciiTheme="minorHAnsi" w:hAnsiTheme="minorHAnsi" w:cstheme="minorHAnsi"/>
          <w:sz w:val="24"/>
          <w:szCs w:val="24"/>
          <w:lang w:eastAsia="es-ES"/>
        </w:rPr>
        <w:t>previst</w:t>
      </w:r>
      <w:r>
        <w:rPr>
          <w:rFonts w:asciiTheme="minorHAnsi" w:hAnsiTheme="minorHAnsi" w:cstheme="minorHAnsi"/>
          <w:sz w:val="24"/>
          <w:szCs w:val="24"/>
          <w:lang w:eastAsia="es-ES"/>
        </w:rPr>
        <w:t>o</w:t>
      </w:r>
      <w:r w:rsidRPr="008D2DE0">
        <w:rPr>
          <w:rFonts w:asciiTheme="minorHAnsi" w:hAnsiTheme="minorHAnsi" w:cstheme="minorHAnsi"/>
          <w:sz w:val="24"/>
          <w:szCs w:val="24"/>
          <w:lang w:eastAsia="es-ES"/>
        </w:rPr>
        <w:t xml:space="preserve"> en el numeral 9 de las Reglas de Operación, se consideran l</w:t>
      </w:r>
      <w:r>
        <w:rPr>
          <w:rFonts w:asciiTheme="minorHAnsi" w:hAnsiTheme="minorHAnsi" w:cstheme="minorHAnsi"/>
          <w:sz w:val="24"/>
          <w:szCs w:val="24"/>
          <w:lang w:eastAsia="es-ES"/>
        </w:rPr>
        <w:t>o</w:t>
      </w:r>
      <w:r w:rsidRPr="008D2DE0">
        <w:rPr>
          <w:rFonts w:asciiTheme="minorHAnsi" w:hAnsiTheme="minorHAnsi" w:cstheme="minorHAnsi"/>
          <w:sz w:val="24"/>
          <w:szCs w:val="24"/>
          <w:lang w:eastAsia="es-ES"/>
        </w:rPr>
        <w:t xml:space="preserve"> siguiente:</w:t>
      </w:r>
    </w:p>
    <w:p w:rsidR="004C79E1" w:rsidRPr="00EA7CE7" w:rsidRDefault="004C79E1" w:rsidP="004C79E1">
      <w:pPr>
        <w:ind w:left="0" w:firstLine="284"/>
        <w:rPr>
          <w:rFonts w:asciiTheme="minorHAnsi" w:hAnsiTheme="minorHAnsi" w:cstheme="minorHAnsi"/>
          <w:sz w:val="24"/>
          <w:szCs w:val="24"/>
          <w:lang w:eastAsia="es-ES"/>
        </w:rPr>
      </w:pPr>
      <w:r w:rsidRPr="000D17D8">
        <w:rPr>
          <w:rFonts w:asciiTheme="minorHAnsi" w:hAnsiTheme="minorHAnsi" w:cstheme="minorHAnsi"/>
          <w:b/>
          <w:sz w:val="24"/>
          <w:szCs w:val="24"/>
          <w:lang w:eastAsia="es-ES"/>
        </w:rPr>
        <w:lastRenderedPageBreak/>
        <w:t>Criterios de Operación</w:t>
      </w:r>
      <w:r w:rsidRPr="000D17D8">
        <w:rPr>
          <w:rFonts w:asciiTheme="minorHAnsi" w:hAnsiTheme="minorHAnsi" w:cstheme="minorHAnsi"/>
          <w:sz w:val="24"/>
          <w:szCs w:val="24"/>
          <w:lang w:eastAsia="es-ES"/>
        </w:rPr>
        <w:t xml:space="preserve">: </w:t>
      </w:r>
      <w:r w:rsidR="008371C2">
        <w:rPr>
          <w:rFonts w:asciiTheme="minorHAnsi" w:hAnsiTheme="minorHAnsi" w:cstheme="minorHAnsi"/>
          <w:sz w:val="24"/>
          <w:szCs w:val="24"/>
          <w:lang w:eastAsia="es-ES"/>
        </w:rPr>
        <w:t xml:space="preserve">Acuerdo número </w:t>
      </w:r>
      <w:r w:rsidR="008371C2" w:rsidRPr="00EA7CE7">
        <w:rPr>
          <w:rFonts w:asciiTheme="minorHAnsi" w:hAnsiTheme="minorHAnsi" w:cstheme="minorHAnsi"/>
          <w:sz w:val="24"/>
          <w:szCs w:val="24"/>
          <w:lang w:eastAsia="es-ES"/>
        </w:rPr>
        <w:t>2011-I-O-0</w:t>
      </w:r>
      <w:r w:rsidR="00EA7CE7">
        <w:rPr>
          <w:rFonts w:asciiTheme="minorHAnsi" w:hAnsiTheme="minorHAnsi" w:cstheme="minorHAnsi"/>
          <w:sz w:val="24"/>
          <w:szCs w:val="24"/>
          <w:lang w:eastAsia="es-ES"/>
        </w:rPr>
        <w:t>75</w:t>
      </w:r>
      <w:r w:rsidR="008371C2" w:rsidRPr="00EA7CE7">
        <w:rPr>
          <w:rFonts w:asciiTheme="minorHAnsi" w:hAnsiTheme="minorHAnsi" w:cstheme="minorHAnsi"/>
          <w:sz w:val="24"/>
          <w:szCs w:val="24"/>
          <w:lang w:eastAsia="es-ES"/>
        </w:rPr>
        <w:t xml:space="preserve"> </w:t>
      </w:r>
      <w:r w:rsidRPr="00EA7CE7">
        <w:rPr>
          <w:rFonts w:asciiTheme="minorHAnsi" w:hAnsiTheme="minorHAnsi" w:cstheme="minorHAnsi"/>
          <w:sz w:val="24"/>
          <w:szCs w:val="24"/>
          <w:lang w:eastAsia="es-ES"/>
        </w:rPr>
        <w:t>emitido por el Consejo Directivo, que detalla el proceso de operación para los siete procedimientos contemplados en el numeral 4.1 de las Reglas de Operación así como las disposiciones que el Consejo considera necesarias para la consecución de los objetivos del Programa.</w:t>
      </w:r>
    </w:p>
    <w:p w:rsidR="00230616" w:rsidRPr="00EA7CE7" w:rsidRDefault="00230616" w:rsidP="004C79E1">
      <w:pPr>
        <w:ind w:left="0" w:firstLine="284"/>
        <w:rPr>
          <w:rFonts w:asciiTheme="minorHAnsi" w:hAnsiTheme="minorHAnsi" w:cstheme="minorHAnsi"/>
          <w:b/>
          <w:sz w:val="24"/>
          <w:szCs w:val="24"/>
          <w:lang w:eastAsia="es-ES"/>
        </w:rPr>
      </w:pPr>
      <w:r w:rsidRPr="00EA7CE7">
        <w:rPr>
          <w:rFonts w:asciiTheme="minorHAnsi" w:hAnsiTheme="minorHAnsi" w:cstheme="minorHAnsi"/>
          <w:b/>
          <w:sz w:val="24"/>
          <w:szCs w:val="24"/>
          <w:lang w:eastAsia="es-ES"/>
        </w:rPr>
        <w:t xml:space="preserve">Instancia ejecutora: </w:t>
      </w:r>
      <w:r w:rsidR="008B4379" w:rsidRPr="00EA7CE7">
        <w:rPr>
          <w:rFonts w:asciiTheme="minorHAnsi" w:hAnsiTheme="minorHAnsi" w:cstheme="minorHAnsi"/>
          <w:sz w:val="24"/>
          <w:szCs w:val="24"/>
          <w:lang w:eastAsia="es-ES"/>
        </w:rPr>
        <w:t>Dirección General de Comercio Interior y Economía Digital de la Secretaría de Economía.</w:t>
      </w:r>
    </w:p>
    <w:p w:rsidR="004C79E1" w:rsidRPr="00EA7CE7" w:rsidRDefault="004C79E1" w:rsidP="004C79E1">
      <w:pPr>
        <w:ind w:left="0" w:firstLine="284"/>
        <w:rPr>
          <w:rFonts w:asciiTheme="minorHAnsi" w:hAnsiTheme="minorHAnsi" w:cstheme="minorHAnsi"/>
          <w:sz w:val="24"/>
          <w:szCs w:val="24"/>
          <w:lang w:eastAsia="es-ES"/>
        </w:rPr>
      </w:pPr>
      <w:r w:rsidRPr="00EA7CE7">
        <w:rPr>
          <w:rFonts w:asciiTheme="minorHAnsi" w:hAnsiTheme="minorHAnsi" w:cstheme="minorHAnsi"/>
          <w:b/>
          <w:sz w:val="24"/>
          <w:szCs w:val="24"/>
          <w:lang w:eastAsia="es-ES"/>
        </w:rPr>
        <w:t>Reglas de operación</w:t>
      </w:r>
      <w:r w:rsidRPr="00EA7CE7">
        <w:rPr>
          <w:rFonts w:asciiTheme="minorHAnsi" w:hAnsiTheme="minorHAnsi" w:cstheme="minorHAnsi"/>
          <w:sz w:val="24"/>
          <w:szCs w:val="24"/>
          <w:lang w:eastAsia="es-ES"/>
        </w:rPr>
        <w:t>: Acuerdo por el que se dan a conocer las Reglas de Operación del Programa para el Desarrollo de la Industria del Software (PROSOFT) para el ejercicio fiscal 2011, publicado el 23 de marzo de 2011 en el Diario Oficial de la Federación.</w:t>
      </w:r>
    </w:p>
    <w:p w:rsidR="001A6400" w:rsidRPr="00EA7CE7" w:rsidRDefault="001A6400" w:rsidP="00230616">
      <w:pPr>
        <w:ind w:left="0" w:firstLine="284"/>
        <w:rPr>
          <w:rFonts w:asciiTheme="minorHAnsi" w:hAnsiTheme="minorHAnsi" w:cstheme="minorHAnsi"/>
          <w:b/>
          <w:sz w:val="24"/>
          <w:szCs w:val="24"/>
          <w:lang w:eastAsia="es-ES"/>
        </w:rPr>
      </w:pPr>
      <w:r w:rsidRPr="00EA7CE7">
        <w:rPr>
          <w:rFonts w:asciiTheme="minorHAnsi" w:hAnsiTheme="minorHAnsi" w:cstheme="minorHAnsi"/>
          <w:b/>
          <w:sz w:val="24"/>
          <w:szCs w:val="24"/>
          <w:lang w:eastAsia="es-ES"/>
        </w:rPr>
        <w:t xml:space="preserve">Secretaría: </w:t>
      </w:r>
      <w:r w:rsidR="008B4379" w:rsidRPr="00EA7CE7">
        <w:rPr>
          <w:rFonts w:asciiTheme="minorHAnsi" w:hAnsiTheme="minorHAnsi" w:cstheme="minorHAnsi"/>
          <w:sz w:val="24"/>
          <w:szCs w:val="24"/>
          <w:lang w:eastAsia="es-ES"/>
        </w:rPr>
        <w:t>Secretaría de Economía</w:t>
      </w:r>
      <w:r w:rsidRPr="00EA7CE7">
        <w:rPr>
          <w:rFonts w:asciiTheme="minorHAnsi" w:hAnsiTheme="minorHAnsi" w:cstheme="minorHAnsi"/>
          <w:sz w:val="24"/>
          <w:szCs w:val="24"/>
          <w:lang w:eastAsia="es-ES"/>
        </w:rPr>
        <w:t>.</w:t>
      </w:r>
    </w:p>
    <w:p w:rsidR="00230616" w:rsidRPr="00EA7CE7" w:rsidRDefault="00230616" w:rsidP="00230616">
      <w:pPr>
        <w:ind w:left="0" w:firstLine="284"/>
        <w:rPr>
          <w:rFonts w:asciiTheme="minorHAnsi" w:hAnsiTheme="minorHAnsi" w:cstheme="minorHAnsi"/>
          <w:sz w:val="24"/>
          <w:szCs w:val="24"/>
          <w:lang w:eastAsia="es-ES"/>
        </w:rPr>
      </w:pPr>
      <w:r w:rsidRPr="00EA7CE7">
        <w:rPr>
          <w:rFonts w:asciiTheme="minorHAnsi" w:hAnsiTheme="minorHAnsi" w:cstheme="minorHAnsi"/>
          <w:b/>
          <w:sz w:val="24"/>
          <w:szCs w:val="24"/>
          <w:lang w:eastAsia="es-ES"/>
        </w:rPr>
        <w:t>Sector de TI:</w:t>
      </w:r>
      <w:r w:rsidRPr="00EA7CE7">
        <w:rPr>
          <w:rFonts w:asciiTheme="minorHAnsi" w:hAnsiTheme="minorHAnsi" w:cstheme="minorHAnsi"/>
          <w:sz w:val="24"/>
          <w:szCs w:val="24"/>
          <w:lang w:eastAsia="es-ES"/>
        </w:rPr>
        <w:t xml:space="preserve"> Sector de tecnologías de información. Se consideran empresas del sector de TI, las que realizan como actividad económica alguna de las previstas en el numeral 3.1.2 de las Reglas de Operación.</w:t>
      </w:r>
    </w:p>
    <w:p w:rsidR="004C79E1" w:rsidRPr="00EA7CE7" w:rsidRDefault="004C79E1" w:rsidP="004C79E1">
      <w:pPr>
        <w:ind w:left="0" w:firstLine="284"/>
        <w:rPr>
          <w:rFonts w:asciiTheme="minorHAnsi" w:hAnsiTheme="minorHAnsi" w:cstheme="minorHAnsi"/>
          <w:sz w:val="24"/>
          <w:szCs w:val="24"/>
          <w:lang w:eastAsia="es-ES"/>
        </w:rPr>
      </w:pPr>
      <w:r w:rsidRPr="00EA7CE7">
        <w:rPr>
          <w:rFonts w:asciiTheme="minorHAnsi" w:hAnsiTheme="minorHAnsi" w:cstheme="minorHAnsi"/>
          <w:b/>
          <w:sz w:val="24"/>
          <w:szCs w:val="24"/>
          <w:lang w:eastAsia="es-ES"/>
        </w:rPr>
        <w:t>Vocación Estratégica</w:t>
      </w:r>
      <w:r w:rsidRPr="00EA7CE7">
        <w:rPr>
          <w:rFonts w:asciiTheme="minorHAnsi" w:hAnsiTheme="minorHAnsi" w:cstheme="minorHAnsi"/>
          <w:sz w:val="24"/>
          <w:szCs w:val="24"/>
          <w:lang w:eastAsia="es-ES"/>
        </w:rPr>
        <w:t>: Una vocación estratégica es aquella que el Consejo Directivo considere necesarias para acelerar el cumplimiento del PROSOFT, mismas que pueden articularse con actores representativos del sector.</w:t>
      </w:r>
    </w:p>
    <w:p w:rsidR="004C79E1" w:rsidRPr="00EA7CE7" w:rsidRDefault="004C79E1" w:rsidP="004C79E1">
      <w:pPr>
        <w:pStyle w:val="Ttulo"/>
        <w:pBdr>
          <w:bottom w:val="none" w:sz="0" w:space="0" w:color="auto"/>
        </w:pBdr>
        <w:spacing w:after="120"/>
        <w:ind w:hanging="714"/>
        <w:jc w:val="center"/>
        <w:rPr>
          <w:rFonts w:asciiTheme="minorHAnsi" w:eastAsia="Calibri" w:hAnsiTheme="minorHAnsi" w:cstheme="minorHAnsi"/>
          <w:color w:val="auto"/>
          <w:spacing w:val="0"/>
          <w:kern w:val="0"/>
          <w:sz w:val="24"/>
          <w:szCs w:val="24"/>
          <w:lang w:eastAsia="es-ES"/>
        </w:rPr>
      </w:pPr>
    </w:p>
    <w:p w:rsidR="004C79E1" w:rsidRPr="00EA7CE7"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EA7CE7">
        <w:rPr>
          <w:rFonts w:asciiTheme="minorHAnsi" w:hAnsiTheme="minorHAnsi" w:cstheme="minorHAnsi"/>
          <w:sz w:val="24"/>
          <w:szCs w:val="24"/>
        </w:rPr>
        <w:t>DURACIÓN DE LA CONVOCATORIA</w:t>
      </w:r>
    </w:p>
    <w:p w:rsidR="004C79E1" w:rsidRDefault="004C79E1" w:rsidP="004C79E1">
      <w:pPr>
        <w:spacing w:after="0"/>
        <w:ind w:left="0" w:firstLine="0"/>
        <w:rPr>
          <w:rFonts w:asciiTheme="minorHAnsi" w:hAnsiTheme="minorHAnsi" w:cstheme="minorHAnsi"/>
          <w:sz w:val="24"/>
          <w:szCs w:val="24"/>
        </w:rPr>
      </w:pPr>
      <w:r w:rsidRPr="001748C3">
        <w:rPr>
          <w:rFonts w:asciiTheme="minorHAnsi" w:hAnsiTheme="minorHAnsi" w:cstheme="minorHAnsi"/>
          <w:sz w:val="24"/>
          <w:szCs w:val="24"/>
        </w:rPr>
        <w:t xml:space="preserve">La fecha a apertura de la Convocatoria es el </w:t>
      </w:r>
      <w:r w:rsidR="00700539" w:rsidRPr="001748C3">
        <w:rPr>
          <w:rFonts w:asciiTheme="minorHAnsi" w:hAnsiTheme="minorHAnsi" w:cstheme="minorHAnsi"/>
          <w:sz w:val="24"/>
          <w:szCs w:val="24"/>
        </w:rPr>
        <w:t>29</w:t>
      </w:r>
      <w:r w:rsidRPr="001748C3">
        <w:rPr>
          <w:rFonts w:asciiTheme="minorHAnsi" w:hAnsiTheme="minorHAnsi" w:cstheme="minorHAnsi"/>
          <w:sz w:val="24"/>
          <w:szCs w:val="24"/>
        </w:rPr>
        <w:t xml:space="preserve"> de </w:t>
      </w:r>
      <w:r w:rsidR="00700539" w:rsidRPr="001748C3">
        <w:rPr>
          <w:rFonts w:asciiTheme="minorHAnsi" w:hAnsiTheme="minorHAnsi" w:cstheme="minorHAnsi"/>
          <w:sz w:val="24"/>
          <w:szCs w:val="24"/>
        </w:rPr>
        <w:t xml:space="preserve">abril </w:t>
      </w:r>
      <w:r w:rsidRPr="001748C3">
        <w:rPr>
          <w:rFonts w:asciiTheme="minorHAnsi" w:hAnsiTheme="minorHAnsi" w:cstheme="minorHAnsi"/>
          <w:sz w:val="24"/>
          <w:szCs w:val="24"/>
        </w:rPr>
        <w:t xml:space="preserve">de 2011 y la fecha de cierre es el </w:t>
      </w:r>
      <w:r w:rsidR="00700539" w:rsidRPr="001748C3">
        <w:rPr>
          <w:rFonts w:asciiTheme="minorHAnsi" w:hAnsiTheme="minorHAnsi" w:cstheme="minorHAnsi"/>
          <w:sz w:val="24"/>
          <w:szCs w:val="24"/>
        </w:rPr>
        <w:t xml:space="preserve">03 </w:t>
      </w:r>
      <w:r w:rsidRPr="001748C3">
        <w:rPr>
          <w:rFonts w:asciiTheme="minorHAnsi" w:hAnsiTheme="minorHAnsi" w:cstheme="minorHAnsi"/>
          <w:sz w:val="24"/>
          <w:szCs w:val="24"/>
        </w:rPr>
        <w:t xml:space="preserve">de </w:t>
      </w:r>
      <w:r w:rsidR="00700539" w:rsidRPr="001748C3">
        <w:rPr>
          <w:rFonts w:asciiTheme="minorHAnsi" w:hAnsiTheme="minorHAnsi" w:cstheme="minorHAnsi"/>
          <w:sz w:val="24"/>
          <w:szCs w:val="24"/>
        </w:rPr>
        <w:t xml:space="preserve">junio </w:t>
      </w:r>
      <w:r w:rsidRPr="001748C3">
        <w:rPr>
          <w:rFonts w:asciiTheme="minorHAnsi" w:hAnsiTheme="minorHAnsi" w:cstheme="minorHAnsi"/>
          <w:sz w:val="24"/>
          <w:szCs w:val="24"/>
        </w:rPr>
        <w:t xml:space="preserve">del mismo año a las 18:00 hrs. </w:t>
      </w:r>
      <w:r w:rsidR="008371C2" w:rsidRPr="001748C3">
        <w:rPr>
          <w:rFonts w:asciiTheme="minorHAnsi" w:hAnsiTheme="minorHAnsi" w:cstheme="minorHAnsi"/>
          <w:sz w:val="24"/>
          <w:szCs w:val="24"/>
        </w:rPr>
        <w:t>(zona centro).</w:t>
      </w:r>
    </w:p>
    <w:p w:rsidR="004C79E1" w:rsidRPr="0007217D" w:rsidRDefault="004C79E1" w:rsidP="004C79E1">
      <w:pPr>
        <w:spacing w:after="0"/>
        <w:ind w:left="0" w:firstLine="0"/>
        <w:rPr>
          <w:rFonts w:asciiTheme="minorHAnsi" w:hAnsiTheme="minorHAnsi" w:cstheme="minorHAnsi"/>
          <w:sz w:val="24"/>
          <w:szCs w:val="24"/>
        </w:rPr>
      </w:pPr>
    </w:p>
    <w:p w:rsidR="004C79E1" w:rsidRPr="00D94DBA"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D94DBA">
        <w:rPr>
          <w:rFonts w:asciiTheme="minorHAnsi" w:hAnsiTheme="minorHAnsi" w:cstheme="minorHAnsi"/>
          <w:sz w:val="24"/>
          <w:szCs w:val="24"/>
        </w:rPr>
        <w:t>PRESENTACIÓN DE LAS SOLICITUDES DE APOYO</w:t>
      </w:r>
    </w:p>
    <w:p w:rsidR="004C79E1" w:rsidRDefault="004C79E1" w:rsidP="004C79E1">
      <w:pPr>
        <w:spacing w:after="0"/>
        <w:ind w:left="0" w:firstLine="0"/>
        <w:rPr>
          <w:szCs w:val="18"/>
        </w:rPr>
      </w:pPr>
      <w:r>
        <w:rPr>
          <w:rFonts w:asciiTheme="minorHAnsi" w:hAnsiTheme="minorHAnsi" w:cstheme="minorHAnsi"/>
          <w:sz w:val="24"/>
          <w:szCs w:val="24"/>
        </w:rPr>
        <w:t>En apego a lo previsto en las Reglas de Operación, q</w:t>
      </w:r>
      <w:r w:rsidRPr="008068A9">
        <w:rPr>
          <w:rFonts w:asciiTheme="minorHAnsi" w:hAnsiTheme="minorHAnsi" w:cstheme="minorHAnsi"/>
          <w:sz w:val="24"/>
          <w:szCs w:val="24"/>
        </w:rPr>
        <w:t xml:space="preserve">uienes deseen presentar </w:t>
      </w:r>
      <w:r>
        <w:rPr>
          <w:rFonts w:asciiTheme="minorHAnsi" w:hAnsiTheme="minorHAnsi" w:cstheme="minorHAnsi"/>
          <w:sz w:val="24"/>
          <w:szCs w:val="24"/>
        </w:rPr>
        <w:t>su Solicitud</w:t>
      </w:r>
      <w:r w:rsidRPr="008068A9">
        <w:rPr>
          <w:rFonts w:asciiTheme="minorHAnsi" w:hAnsiTheme="minorHAnsi" w:cstheme="minorHAnsi"/>
          <w:sz w:val="24"/>
          <w:szCs w:val="24"/>
        </w:rPr>
        <w:t xml:space="preserve"> de </w:t>
      </w:r>
      <w:r>
        <w:rPr>
          <w:rFonts w:asciiTheme="minorHAnsi" w:hAnsiTheme="minorHAnsi" w:cstheme="minorHAnsi"/>
          <w:sz w:val="24"/>
          <w:szCs w:val="24"/>
        </w:rPr>
        <w:t>A</w:t>
      </w:r>
      <w:r w:rsidRPr="008068A9">
        <w:rPr>
          <w:rFonts w:asciiTheme="minorHAnsi" w:hAnsiTheme="minorHAnsi" w:cstheme="minorHAnsi"/>
          <w:sz w:val="24"/>
          <w:szCs w:val="24"/>
        </w:rPr>
        <w:t xml:space="preserve">poyo </w:t>
      </w:r>
      <w:r w:rsidRPr="00D94DBA">
        <w:rPr>
          <w:rFonts w:asciiTheme="minorHAnsi" w:hAnsiTheme="minorHAnsi" w:cstheme="minorHAnsi"/>
          <w:sz w:val="24"/>
          <w:szCs w:val="24"/>
        </w:rPr>
        <w:t>deberá</w:t>
      </w:r>
      <w:r>
        <w:rPr>
          <w:rFonts w:asciiTheme="minorHAnsi" w:hAnsiTheme="minorHAnsi" w:cstheme="minorHAnsi"/>
          <w:sz w:val="24"/>
          <w:szCs w:val="24"/>
        </w:rPr>
        <w:t>n</w:t>
      </w:r>
      <w:r w:rsidRPr="00D94DBA">
        <w:rPr>
          <w:rFonts w:asciiTheme="minorHAnsi" w:hAnsiTheme="minorHAnsi" w:cstheme="minorHAnsi"/>
          <w:sz w:val="24"/>
          <w:szCs w:val="24"/>
        </w:rPr>
        <w:t xml:space="preserve"> </w:t>
      </w:r>
      <w:r>
        <w:rPr>
          <w:rFonts w:asciiTheme="minorHAnsi" w:hAnsiTheme="minorHAnsi" w:cstheme="minorHAnsi"/>
          <w:sz w:val="24"/>
          <w:szCs w:val="24"/>
        </w:rPr>
        <w:t xml:space="preserve">elegir a un </w:t>
      </w:r>
      <w:r w:rsidRPr="008068A9">
        <w:rPr>
          <w:rFonts w:asciiTheme="minorHAnsi" w:hAnsiTheme="minorHAnsi" w:cstheme="minorHAnsi"/>
          <w:sz w:val="24"/>
          <w:szCs w:val="24"/>
        </w:rPr>
        <w:t>Organismo Promotor</w:t>
      </w:r>
      <w:r>
        <w:rPr>
          <w:rFonts w:asciiTheme="minorHAnsi" w:hAnsiTheme="minorHAnsi" w:cstheme="minorHAnsi"/>
          <w:sz w:val="24"/>
          <w:szCs w:val="24"/>
        </w:rPr>
        <w:t xml:space="preserve"> autorizado e ingresarla a través del Sistema del fondo</w:t>
      </w:r>
      <w:r>
        <w:rPr>
          <w:szCs w:val="18"/>
        </w:rPr>
        <w:t>.</w:t>
      </w:r>
    </w:p>
    <w:p w:rsidR="004C79E1" w:rsidRDefault="004C79E1" w:rsidP="004C79E1">
      <w:pPr>
        <w:spacing w:after="0"/>
        <w:ind w:left="0" w:firstLine="0"/>
        <w:rPr>
          <w:szCs w:val="18"/>
        </w:rPr>
      </w:pPr>
    </w:p>
    <w:p w:rsidR="004C79E1" w:rsidRDefault="004C79E1"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 xml:space="preserve">Los Organismos Promotores autorizados, su mecanismo interno de operación, así como las personas designadas por los mismos como responsables ante el PROSOFT pueden consultarse en la página de Internet </w:t>
      </w:r>
      <w:hyperlink r:id="rId8" w:history="1">
        <w:r w:rsidRPr="00302CF5">
          <w:rPr>
            <w:rStyle w:val="Hipervnculo"/>
            <w:rFonts w:asciiTheme="minorHAnsi" w:hAnsiTheme="minorHAnsi" w:cstheme="minorHAnsi"/>
            <w:sz w:val="24"/>
            <w:szCs w:val="24"/>
          </w:rPr>
          <w:t>www.prosoft.economia.gob.mx</w:t>
        </w:r>
      </w:hyperlink>
      <w:r>
        <w:rPr>
          <w:rFonts w:asciiTheme="minorHAnsi" w:hAnsiTheme="minorHAnsi" w:cstheme="minorHAnsi"/>
          <w:sz w:val="24"/>
          <w:szCs w:val="24"/>
        </w:rPr>
        <w:t xml:space="preserve">. </w:t>
      </w:r>
    </w:p>
    <w:p w:rsidR="004C79E1" w:rsidRDefault="004C79E1" w:rsidP="004C79E1">
      <w:pPr>
        <w:spacing w:after="0"/>
        <w:ind w:left="0" w:firstLine="0"/>
        <w:rPr>
          <w:rFonts w:asciiTheme="minorHAnsi" w:hAnsiTheme="minorHAnsi" w:cstheme="minorHAnsi"/>
          <w:sz w:val="24"/>
          <w:szCs w:val="24"/>
        </w:rPr>
      </w:pPr>
    </w:p>
    <w:p w:rsidR="004C79E1" w:rsidRPr="00FF1AC3" w:rsidRDefault="004C79E1"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El ingreso al S</w:t>
      </w:r>
      <w:r w:rsidRPr="00FF1AC3">
        <w:rPr>
          <w:rFonts w:asciiTheme="minorHAnsi" w:hAnsiTheme="minorHAnsi" w:cstheme="minorHAnsi"/>
          <w:sz w:val="24"/>
          <w:szCs w:val="24"/>
        </w:rPr>
        <w:t>istema del fondo</w:t>
      </w:r>
      <w:r>
        <w:rPr>
          <w:rFonts w:asciiTheme="minorHAnsi" w:hAnsiTheme="minorHAnsi" w:cstheme="minorHAnsi"/>
          <w:sz w:val="24"/>
          <w:szCs w:val="24"/>
        </w:rPr>
        <w:t xml:space="preserve"> será a través de la página de Internet</w:t>
      </w:r>
      <w:r w:rsidRPr="00FF1AC3">
        <w:rPr>
          <w:rFonts w:asciiTheme="minorHAnsi" w:hAnsiTheme="minorHAnsi" w:cstheme="minorHAnsi"/>
          <w:sz w:val="24"/>
          <w:szCs w:val="24"/>
        </w:rPr>
        <w:t xml:space="preserve"> </w:t>
      </w:r>
      <w:hyperlink r:id="rId9" w:history="1">
        <w:r w:rsidRPr="008D2DE0">
          <w:rPr>
            <w:rStyle w:val="Hipervnculo"/>
          </w:rPr>
          <w:t>www.prosoft.economia.gob.mx</w:t>
        </w:r>
      </w:hyperlink>
      <w:r>
        <w:rPr>
          <w:rFonts w:asciiTheme="minorHAnsi" w:hAnsiTheme="minorHAnsi" w:cstheme="minorHAnsi"/>
          <w:sz w:val="24"/>
          <w:szCs w:val="24"/>
        </w:rPr>
        <w:t>,</w:t>
      </w:r>
      <w:r w:rsidRPr="009F218B">
        <w:rPr>
          <w:rFonts w:asciiTheme="minorHAnsi" w:hAnsiTheme="minorHAnsi" w:cstheme="minorHAnsi"/>
          <w:sz w:val="24"/>
          <w:szCs w:val="24"/>
        </w:rPr>
        <w:t xml:space="preserve"> </w:t>
      </w:r>
      <w:r>
        <w:rPr>
          <w:rFonts w:asciiTheme="minorHAnsi" w:hAnsiTheme="minorHAnsi" w:cstheme="minorHAnsi"/>
          <w:sz w:val="24"/>
          <w:szCs w:val="24"/>
        </w:rPr>
        <w:t xml:space="preserve">mediante el uso de una </w:t>
      </w:r>
      <w:r w:rsidRPr="00FF1AC3">
        <w:rPr>
          <w:rFonts w:asciiTheme="minorHAnsi" w:hAnsiTheme="minorHAnsi" w:cstheme="minorHAnsi"/>
          <w:sz w:val="24"/>
          <w:szCs w:val="24"/>
        </w:rPr>
        <w:t>clave de acceso</w:t>
      </w:r>
      <w:r>
        <w:rPr>
          <w:rFonts w:asciiTheme="minorHAnsi" w:hAnsiTheme="minorHAnsi" w:cstheme="minorHAnsi"/>
          <w:sz w:val="24"/>
          <w:szCs w:val="24"/>
        </w:rPr>
        <w:t xml:space="preserve">. De no contar con ésta, se podrá obtener a través de la misma página. </w:t>
      </w:r>
    </w:p>
    <w:p w:rsidR="004C79E1" w:rsidRDefault="004C79E1" w:rsidP="004C79E1">
      <w:pPr>
        <w:spacing w:after="0"/>
        <w:ind w:left="0" w:firstLine="0"/>
        <w:rPr>
          <w:rFonts w:asciiTheme="minorHAnsi" w:hAnsiTheme="minorHAnsi" w:cstheme="minorHAnsi"/>
          <w:sz w:val="24"/>
          <w:szCs w:val="24"/>
        </w:rPr>
      </w:pPr>
    </w:p>
    <w:p w:rsidR="00230616" w:rsidRDefault="00230616" w:rsidP="004C79E1">
      <w:pPr>
        <w:spacing w:after="0"/>
        <w:ind w:left="0" w:firstLine="0"/>
        <w:rPr>
          <w:rFonts w:asciiTheme="minorHAnsi" w:hAnsiTheme="minorHAnsi" w:cstheme="minorHAnsi"/>
          <w:sz w:val="24"/>
          <w:szCs w:val="24"/>
        </w:rPr>
      </w:pPr>
      <w:r w:rsidRPr="00230616">
        <w:rPr>
          <w:rFonts w:asciiTheme="minorHAnsi" w:hAnsiTheme="minorHAnsi" w:cstheme="minorHAnsi"/>
          <w:sz w:val="24"/>
          <w:szCs w:val="24"/>
        </w:rPr>
        <w:t>Para ser considerado beneficiario de los apoyos del PROSOFT, deberán cumplirse los requisitos</w:t>
      </w:r>
      <w:r>
        <w:rPr>
          <w:rFonts w:asciiTheme="minorHAnsi" w:hAnsiTheme="minorHAnsi" w:cstheme="minorHAnsi"/>
          <w:sz w:val="24"/>
          <w:szCs w:val="24"/>
        </w:rPr>
        <w:t xml:space="preserve"> establecidos en el numeral 3.3.2 de las Reglas de Operación</w:t>
      </w:r>
      <w:r w:rsidRPr="00230616">
        <w:rPr>
          <w:rFonts w:asciiTheme="minorHAnsi" w:hAnsiTheme="minorHAnsi" w:cstheme="minorHAnsi"/>
          <w:sz w:val="24"/>
          <w:szCs w:val="24"/>
        </w:rPr>
        <w:t>, previo a canalizar las Solicitudes de Apoyo al Organismo Promotor</w:t>
      </w:r>
      <w:r>
        <w:rPr>
          <w:rFonts w:asciiTheme="minorHAnsi" w:hAnsiTheme="minorHAnsi" w:cstheme="minorHAnsi"/>
          <w:sz w:val="24"/>
          <w:szCs w:val="24"/>
        </w:rPr>
        <w:t xml:space="preserve"> correspondiente.</w:t>
      </w:r>
    </w:p>
    <w:p w:rsidR="00230616" w:rsidRDefault="00230616" w:rsidP="004C79E1">
      <w:pPr>
        <w:spacing w:after="0"/>
        <w:ind w:left="0" w:firstLine="0"/>
        <w:rPr>
          <w:rFonts w:asciiTheme="minorHAnsi" w:hAnsiTheme="minorHAnsi" w:cstheme="minorHAnsi"/>
          <w:sz w:val="24"/>
          <w:szCs w:val="24"/>
        </w:rPr>
      </w:pPr>
    </w:p>
    <w:p w:rsidR="004C79E1" w:rsidRDefault="004C79E1" w:rsidP="004C79E1">
      <w:pPr>
        <w:spacing w:after="0"/>
        <w:ind w:left="0" w:firstLine="0"/>
        <w:rPr>
          <w:rFonts w:asciiTheme="minorHAnsi" w:hAnsiTheme="minorHAnsi" w:cstheme="minorHAnsi"/>
          <w:sz w:val="24"/>
          <w:szCs w:val="24"/>
        </w:rPr>
      </w:pPr>
      <w:r w:rsidRPr="003F1AB1">
        <w:rPr>
          <w:rFonts w:asciiTheme="minorHAnsi" w:hAnsiTheme="minorHAnsi" w:cstheme="minorHAnsi"/>
          <w:sz w:val="24"/>
          <w:szCs w:val="24"/>
        </w:rPr>
        <w:t xml:space="preserve">En caso de haber sido </w:t>
      </w:r>
      <w:r>
        <w:rPr>
          <w:rFonts w:asciiTheme="minorHAnsi" w:hAnsiTheme="minorHAnsi" w:cstheme="minorHAnsi"/>
          <w:sz w:val="24"/>
          <w:szCs w:val="24"/>
        </w:rPr>
        <w:t>B</w:t>
      </w:r>
      <w:r w:rsidRPr="003F1AB1">
        <w:rPr>
          <w:rFonts w:asciiTheme="minorHAnsi" w:hAnsiTheme="minorHAnsi" w:cstheme="minorHAnsi"/>
          <w:sz w:val="24"/>
          <w:szCs w:val="24"/>
        </w:rPr>
        <w:t xml:space="preserve">eneficiario previamente y que la </w:t>
      </w:r>
      <w:r>
        <w:rPr>
          <w:rFonts w:asciiTheme="minorHAnsi" w:hAnsiTheme="minorHAnsi" w:cstheme="minorHAnsi"/>
          <w:sz w:val="24"/>
          <w:szCs w:val="24"/>
        </w:rPr>
        <w:t>documentación jurídica</w:t>
      </w:r>
      <w:r w:rsidRPr="003F1AB1">
        <w:rPr>
          <w:rFonts w:asciiTheme="minorHAnsi" w:hAnsiTheme="minorHAnsi" w:cstheme="minorHAnsi"/>
          <w:sz w:val="24"/>
          <w:szCs w:val="24"/>
        </w:rPr>
        <w:t xml:space="preserve"> registrada en el </w:t>
      </w:r>
      <w:r>
        <w:rPr>
          <w:rFonts w:asciiTheme="minorHAnsi" w:hAnsiTheme="minorHAnsi" w:cstheme="minorHAnsi"/>
          <w:sz w:val="24"/>
          <w:szCs w:val="24"/>
        </w:rPr>
        <w:t>S</w:t>
      </w:r>
      <w:r w:rsidRPr="003F1AB1">
        <w:rPr>
          <w:rFonts w:asciiTheme="minorHAnsi" w:hAnsiTheme="minorHAnsi" w:cstheme="minorHAnsi"/>
          <w:sz w:val="24"/>
          <w:szCs w:val="24"/>
        </w:rPr>
        <w:t>istema est</w:t>
      </w:r>
      <w:r>
        <w:rPr>
          <w:rFonts w:asciiTheme="minorHAnsi" w:hAnsiTheme="minorHAnsi" w:cstheme="minorHAnsi"/>
          <w:sz w:val="24"/>
          <w:szCs w:val="24"/>
        </w:rPr>
        <w:t>é</w:t>
      </w:r>
      <w:r w:rsidRPr="003F1AB1">
        <w:rPr>
          <w:rFonts w:asciiTheme="minorHAnsi" w:hAnsiTheme="minorHAnsi" w:cstheme="minorHAnsi"/>
          <w:sz w:val="24"/>
          <w:szCs w:val="24"/>
        </w:rPr>
        <w:t xml:space="preserve"> actualizada, bastará con señalar que se ha validado y que no existen cambios a través del  mismo </w:t>
      </w:r>
      <w:r>
        <w:rPr>
          <w:rFonts w:asciiTheme="minorHAnsi" w:hAnsiTheme="minorHAnsi" w:cstheme="minorHAnsi"/>
          <w:sz w:val="24"/>
          <w:szCs w:val="24"/>
        </w:rPr>
        <w:t>S</w:t>
      </w:r>
      <w:r w:rsidRPr="003F1AB1">
        <w:rPr>
          <w:rFonts w:asciiTheme="minorHAnsi" w:hAnsiTheme="minorHAnsi" w:cstheme="minorHAnsi"/>
          <w:sz w:val="24"/>
          <w:szCs w:val="24"/>
        </w:rPr>
        <w:t xml:space="preserve">istema. No se podrán someter Solicitudes de Apoyo en caso de no contar con esta </w:t>
      </w:r>
      <w:r>
        <w:rPr>
          <w:rFonts w:asciiTheme="minorHAnsi" w:hAnsiTheme="minorHAnsi" w:cstheme="minorHAnsi"/>
          <w:sz w:val="24"/>
          <w:szCs w:val="24"/>
        </w:rPr>
        <w:t>documentación</w:t>
      </w:r>
      <w:r w:rsidRPr="003F1AB1">
        <w:rPr>
          <w:rFonts w:asciiTheme="minorHAnsi" w:hAnsiTheme="minorHAnsi" w:cstheme="minorHAnsi"/>
          <w:sz w:val="24"/>
          <w:szCs w:val="24"/>
        </w:rPr>
        <w:t xml:space="preserve"> completa y actualizada en el </w:t>
      </w:r>
      <w:r>
        <w:rPr>
          <w:rFonts w:asciiTheme="minorHAnsi" w:hAnsiTheme="minorHAnsi" w:cstheme="minorHAnsi"/>
          <w:sz w:val="24"/>
          <w:szCs w:val="24"/>
        </w:rPr>
        <w:t>S</w:t>
      </w:r>
      <w:r w:rsidRPr="003F1AB1">
        <w:rPr>
          <w:rFonts w:asciiTheme="minorHAnsi" w:hAnsiTheme="minorHAnsi" w:cstheme="minorHAnsi"/>
          <w:sz w:val="24"/>
          <w:szCs w:val="24"/>
        </w:rPr>
        <w:t>istema.</w:t>
      </w:r>
    </w:p>
    <w:p w:rsidR="00DB014C" w:rsidRDefault="00DB014C" w:rsidP="004C79E1">
      <w:pPr>
        <w:pStyle w:val="Ttulo"/>
        <w:pBdr>
          <w:bottom w:val="none" w:sz="0" w:space="0" w:color="auto"/>
        </w:pBdr>
        <w:spacing w:after="120"/>
        <w:ind w:hanging="714"/>
        <w:jc w:val="center"/>
        <w:rPr>
          <w:rFonts w:asciiTheme="minorHAnsi" w:hAnsiTheme="minorHAnsi" w:cstheme="minorHAnsi"/>
          <w:sz w:val="24"/>
          <w:szCs w:val="24"/>
        </w:rPr>
      </w:pPr>
    </w:p>
    <w:p w:rsidR="004C79E1" w:rsidRPr="00700539"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700539">
        <w:rPr>
          <w:rFonts w:asciiTheme="minorHAnsi" w:hAnsiTheme="minorHAnsi" w:cstheme="minorHAnsi"/>
          <w:sz w:val="24"/>
          <w:szCs w:val="24"/>
        </w:rPr>
        <w:lastRenderedPageBreak/>
        <w:t>MODELO PARAMÉTRICO</w:t>
      </w:r>
    </w:p>
    <w:p w:rsidR="00A3657A" w:rsidRPr="00B34B99" w:rsidRDefault="004C79E1" w:rsidP="004C79E1">
      <w:pPr>
        <w:spacing w:after="0"/>
        <w:ind w:left="0" w:firstLine="0"/>
        <w:rPr>
          <w:rFonts w:asciiTheme="minorHAnsi" w:hAnsiTheme="minorHAnsi" w:cstheme="minorHAnsi"/>
          <w:sz w:val="24"/>
          <w:szCs w:val="24"/>
        </w:rPr>
      </w:pPr>
      <w:r w:rsidRPr="00B34B99">
        <w:rPr>
          <w:rFonts w:asciiTheme="minorHAnsi" w:hAnsiTheme="minorHAnsi" w:cstheme="minorHAnsi"/>
          <w:sz w:val="24"/>
          <w:szCs w:val="24"/>
        </w:rPr>
        <w:t xml:space="preserve">Las Solicitudes de Apoyo serán </w:t>
      </w:r>
      <w:r w:rsidR="00A3657A" w:rsidRPr="00B34B99">
        <w:rPr>
          <w:rFonts w:asciiTheme="minorHAnsi" w:hAnsiTheme="minorHAnsi" w:cstheme="minorHAnsi"/>
          <w:sz w:val="24"/>
          <w:szCs w:val="24"/>
        </w:rPr>
        <w:t xml:space="preserve">calificadas </w:t>
      </w:r>
      <w:r w:rsidRPr="00B34B99">
        <w:rPr>
          <w:rFonts w:asciiTheme="minorHAnsi" w:hAnsiTheme="minorHAnsi" w:cstheme="minorHAnsi"/>
          <w:sz w:val="24"/>
          <w:szCs w:val="24"/>
        </w:rPr>
        <w:t xml:space="preserve">con base en un modelo paramétrico, que permitirá determinar un puntaje en función de los elementos de impacto para el cumplimiento de los objetivos del Programa. </w:t>
      </w:r>
    </w:p>
    <w:p w:rsidR="00A3657A" w:rsidRPr="00B34B99" w:rsidRDefault="00A3657A" w:rsidP="004C79E1">
      <w:pPr>
        <w:spacing w:after="0"/>
        <w:ind w:left="0" w:firstLine="0"/>
        <w:rPr>
          <w:rFonts w:asciiTheme="minorHAnsi" w:hAnsiTheme="minorHAnsi" w:cstheme="minorHAnsi"/>
          <w:sz w:val="24"/>
          <w:szCs w:val="24"/>
        </w:rPr>
      </w:pPr>
    </w:p>
    <w:p w:rsidR="00A3657A" w:rsidRPr="00B34B99" w:rsidRDefault="00A3657A" w:rsidP="004C79E1">
      <w:pPr>
        <w:spacing w:after="0"/>
        <w:ind w:left="0" w:firstLine="0"/>
        <w:rPr>
          <w:rFonts w:asciiTheme="minorHAnsi" w:hAnsiTheme="minorHAnsi" w:cstheme="minorHAnsi"/>
          <w:sz w:val="24"/>
          <w:szCs w:val="24"/>
        </w:rPr>
      </w:pPr>
      <w:r w:rsidRPr="00B34B99">
        <w:rPr>
          <w:rFonts w:asciiTheme="minorHAnsi" w:hAnsiTheme="minorHAnsi" w:cstheme="minorHAnsi"/>
          <w:sz w:val="24"/>
          <w:szCs w:val="24"/>
        </w:rPr>
        <w:t>Una vez que las solicitudes de apoyo han demostrado cumplir con los requisitos establecidos en las Reglas de Operación 2011, serán calificadas con base en esta paramétrica, lo que permitirá al Consejo Directivo del PROSOFT establecer prioridades sobre los proyectos a apoyar.</w:t>
      </w:r>
    </w:p>
    <w:p w:rsidR="00A3657A" w:rsidRDefault="00A3657A" w:rsidP="004C79E1">
      <w:pPr>
        <w:spacing w:after="0"/>
        <w:ind w:left="0" w:firstLine="0"/>
        <w:rPr>
          <w:rFonts w:asciiTheme="minorHAnsi" w:hAnsiTheme="minorHAnsi" w:cstheme="minorHAnsi"/>
          <w:sz w:val="24"/>
          <w:szCs w:val="24"/>
          <w:highlight w:val="yellow"/>
        </w:rPr>
      </w:pPr>
    </w:p>
    <w:p w:rsidR="004C79E1" w:rsidRDefault="004C79E1" w:rsidP="004C79E1">
      <w:pPr>
        <w:spacing w:after="0"/>
        <w:ind w:left="0" w:firstLine="0"/>
        <w:rPr>
          <w:rFonts w:asciiTheme="minorHAnsi" w:hAnsiTheme="minorHAnsi" w:cstheme="minorHAnsi"/>
          <w:sz w:val="24"/>
          <w:szCs w:val="24"/>
        </w:rPr>
      </w:pPr>
      <w:r w:rsidRPr="00A3657A">
        <w:rPr>
          <w:rFonts w:asciiTheme="minorHAnsi" w:hAnsiTheme="minorHAnsi" w:cstheme="minorHAnsi"/>
          <w:sz w:val="24"/>
          <w:szCs w:val="24"/>
        </w:rPr>
        <w:t>Dicho esquema, aprobado por el Consejo Directivo del PROSOFT, se describe a continuación:</w:t>
      </w:r>
    </w:p>
    <w:p w:rsidR="004C79E1" w:rsidRDefault="004C79E1" w:rsidP="004C79E1">
      <w:pPr>
        <w:spacing w:after="0"/>
        <w:ind w:left="0" w:firstLine="0"/>
        <w:rPr>
          <w:rFonts w:asciiTheme="minorHAnsi" w:hAnsiTheme="minorHAnsi" w:cstheme="minorHAnsi"/>
          <w:sz w:val="24"/>
          <w:szCs w:val="24"/>
        </w:rPr>
      </w:pPr>
    </w:p>
    <w:p w:rsidR="004C79E1" w:rsidRDefault="004C79E1" w:rsidP="004C79E1">
      <w:pPr>
        <w:spacing w:after="0"/>
        <w:ind w:left="0" w:firstLine="0"/>
        <w:rPr>
          <w:rFonts w:asciiTheme="minorHAnsi" w:hAnsiTheme="minorHAnsi" w:cstheme="minorHAnsi"/>
          <w:sz w:val="24"/>
          <w:szCs w:val="24"/>
        </w:rPr>
      </w:pPr>
      <w:r w:rsidRPr="00696E66">
        <w:rPr>
          <w:rFonts w:asciiTheme="minorHAnsi" w:hAnsiTheme="minorHAnsi" w:cstheme="minorHAnsi"/>
          <w:sz w:val="24"/>
          <w:szCs w:val="24"/>
        </w:rPr>
        <w:t xml:space="preserve">El puntaje obtenido por cada </w:t>
      </w:r>
      <w:r>
        <w:rPr>
          <w:rFonts w:asciiTheme="minorHAnsi" w:hAnsiTheme="minorHAnsi" w:cstheme="minorHAnsi"/>
          <w:sz w:val="24"/>
          <w:szCs w:val="24"/>
        </w:rPr>
        <w:t>Solicitud de Apoyo</w:t>
      </w:r>
      <w:r w:rsidRPr="00696E66">
        <w:rPr>
          <w:rFonts w:asciiTheme="minorHAnsi" w:hAnsiTheme="minorHAnsi" w:cstheme="minorHAnsi"/>
          <w:sz w:val="24"/>
          <w:szCs w:val="24"/>
        </w:rPr>
        <w:t xml:space="preserve"> estará basado en el análisis realizado tanto por la Instancia Ejecutora como po</w:t>
      </w:r>
      <w:r>
        <w:rPr>
          <w:rFonts w:asciiTheme="minorHAnsi" w:hAnsiTheme="minorHAnsi" w:cstheme="minorHAnsi"/>
          <w:sz w:val="24"/>
          <w:szCs w:val="24"/>
        </w:rPr>
        <w:t>r los Organismos Promotores</w:t>
      </w:r>
      <w:r w:rsidRPr="00696E66">
        <w:rPr>
          <w:rFonts w:asciiTheme="minorHAnsi" w:hAnsiTheme="minorHAnsi" w:cstheme="minorHAnsi"/>
          <w:sz w:val="24"/>
          <w:szCs w:val="24"/>
        </w:rPr>
        <w:t>, mismos que considerarán los siguientes elementos:</w:t>
      </w:r>
    </w:p>
    <w:p w:rsidR="004C79E1" w:rsidRPr="00696E66" w:rsidRDefault="004C79E1" w:rsidP="004C79E1">
      <w:pPr>
        <w:spacing w:after="0"/>
        <w:ind w:left="0" w:firstLine="0"/>
        <w:rPr>
          <w:rFonts w:asciiTheme="minorHAnsi" w:hAnsiTheme="minorHAnsi" w:cstheme="minorHAnsi"/>
          <w:sz w:val="24"/>
          <w:szCs w:val="24"/>
        </w:rPr>
      </w:pPr>
    </w:p>
    <w:p w:rsidR="004C79E1" w:rsidRPr="00696E66" w:rsidRDefault="004C79E1" w:rsidP="004C79E1">
      <w:pPr>
        <w:pStyle w:val="Texto"/>
        <w:numPr>
          <w:ilvl w:val="0"/>
          <w:numId w:val="2"/>
        </w:numPr>
        <w:spacing w:line="254" w:lineRule="exact"/>
        <w:ind w:left="1134"/>
        <w:rPr>
          <w:rFonts w:asciiTheme="minorHAnsi" w:hAnsiTheme="minorHAnsi" w:cstheme="minorHAnsi"/>
          <w:sz w:val="24"/>
          <w:szCs w:val="24"/>
        </w:rPr>
      </w:pPr>
      <w:r w:rsidRPr="00696E66">
        <w:rPr>
          <w:rFonts w:asciiTheme="minorHAnsi" w:hAnsiTheme="minorHAnsi" w:cstheme="minorHAnsi"/>
          <w:sz w:val="24"/>
          <w:szCs w:val="24"/>
        </w:rPr>
        <w:t xml:space="preserve">Elementos a considerar por parte de la </w:t>
      </w:r>
      <w:r>
        <w:rPr>
          <w:rFonts w:asciiTheme="minorHAnsi" w:hAnsiTheme="minorHAnsi" w:cstheme="minorHAnsi"/>
          <w:sz w:val="24"/>
          <w:szCs w:val="24"/>
        </w:rPr>
        <w:t>Instancia Ejecutora y sus ponderaciones</w:t>
      </w:r>
      <w:r w:rsidRPr="00696E66">
        <w:rPr>
          <w:rFonts w:asciiTheme="minorHAnsi" w:hAnsiTheme="minorHAnsi" w:cstheme="minorHAnsi"/>
          <w:sz w:val="24"/>
          <w:szCs w:val="24"/>
        </w:rPr>
        <w:t>:</w:t>
      </w:r>
    </w:p>
    <w:p w:rsidR="004C79E1" w:rsidRDefault="004C79E1" w:rsidP="004C79E1">
      <w:pPr>
        <w:pStyle w:val="Texto"/>
        <w:spacing w:line="254" w:lineRule="exact"/>
        <w:ind w:left="1135" w:firstLine="0"/>
        <w:rPr>
          <w:rFonts w:asciiTheme="minorHAnsi" w:hAnsiTheme="minorHAnsi" w:cstheme="minorHAnsi"/>
          <w:sz w:val="24"/>
          <w:szCs w:val="24"/>
        </w:rPr>
      </w:pPr>
      <w:r w:rsidRPr="00696E66">
        <w:rPr>
          <w:rFonts w:asciiTheme="minorHAnsi" w:hAnsiTheme="minorHAnsi" w:cstheme="minorHAnsi"/>
          <w:sz w:val="24"/>
          <w:szCs w:val="24"/>
        </w:rPr>
        <w:t>i.</w:t>
      </w:r>
      <w:r w:rsidRPr="00696E66">
        <w:rPr>
          <w:rFonts w:asciiTheme="minorHAnsi" w:hAnsiTheme="minorHAnsi" w:cstheme="minorHAnsi"/>
          <w:sz w:val="24"/>
          <w:szCs w:val="24"/>
        </w:rPr>
        <w:tab/>
      </w:r>
      <w:r>
        <w:rPr>
          <w:rFonts w:asciiTheme="minorHAnsi" w:hAnsiTheme="minorHAnsi" w:cstheme="minorHAnsi"/>
          <w:sz w:val="24"/>
          <w:szCs w:val="24"/>
        </w:rPr>
        <w:t>Impacto previsto por el solicitante (X)</w:t>
      </w:r>
      <w:r w:rsidRPr="00696E66">
        <w:rPr>
          <w:rFonts w:asciiTheme="minorHAnsi" w:hAnsiTheme="minorHAnsi" w:cstheme="minorHAnsi"/>
          <w:sz w:val="24"/>
          <w:szCs w:val="24"/>
        </w:rPr>
        <w:t>:</w:t>
      </w:r>
    </w:p>
    <w:tbl>
      <w:tblPr>
        <w:tblStyle w:val="Tablaconcuadrcula"/>
        <w:tblW w:w="0" w:type="auto"/>
        <w:jc w:val="center"/>
        <w:tblInd w:w="-445" w:type="dxa"/>
        <w:tblLook w:val="04A0" w:firstRow="1" w:lastRow="0" w:firstColumn="1" w:lastColumn="0" w:noHBand="0" w:noVBand="1"/>
      </w:tblPr>
      <w:tblGrid>
        <w:gridCol w:w="2494"/>
        <w:gridCol w:w="5166"/>
        <w:gridCol w:w="1538"/>
      </w:tblGrid>
      <w:tr w:rsidR="004C79E1" w:rsidRPr="004B6870" w:rsidTr="003242A4">
        <w:trPr>
          <w:jc w:val="center"/>
        </w:trPr>
        <w:tc>
          <w:tcPr>
            <w:tcW w:w="2494" w:type="dxa"/>
            <w:shd w:val="clear" w:color="auto" w:fill="D9D9D9" w:themeFill="background1" w:themeFillShade="D9"/>
          </w:tcPr>
          <w:p w:rsidR="004C79E1" w:rsidRPr="004B6870" w:rsidRDefault="004C79E1" w:rsidP="003242A4">
            <w:pPr>
              <w:jc w:val="center"/>
              <w:rPr>
                <w:rFonts w:cs="Arial"/>
                <w:color w:val="000000"/>
                <w:sz w:val="20"/>
                <w:szCs w:val="20"/>
              </w:rPr>
            </w:pPr>
            <w:r w:rsidRPr="004B6870">
              <w:rPr>
                <w:rFonts w:cs="Arial"/>
                <w:color w:val="000000"/>
                <w:sz w:val="20"/>
                <w:szCs w:val="20"/>
              </w:rPr>
              <w:t>Elemento</w:t>
            </w:r>
          </w:p>
        </w:tc>
        <w:tc>
          <w:tcPr>
            <w:tcW w:w="5166" w:type="dxa"/>
            <w:shd w:val="clear" w:color="auto" w:fill="D9D9D9" w:themeFill="background1" w:themeFillShade="D9"/>
          </w:tcPr>
          <w:p w:rsidR="004C79E1" w:rsidRPr="004B6870" w:rsidRDefault="004C79E1" w:rsidP="003242A4">
            <w:pPr>
              <w:ind w:left="69" w:firstLine="0"/>
              <w:jc w:val="center"/>
              <w:rPr>
                <w:rFonts w:cs="Arial"/>
                <w:color w:val="000000"/>
                <w:sz w:val="20"/>
                <w:szCs w:val="20"/>
              </w:rPr>
            </w:pPr>
            <w:r w:rsidRPr="004B6870">
              <w:rPr>
                <w:rFonts w:cs="Arial"/>
                <w:color w:val="000000"/>
                <w:sz w:val="20"/>
                <w:szCs w:val="20"/>
              </w:rPr>
              <w:t>Definición</w:t>
            </w:r>
          </w:p>
        </w:tc>
        <w:tc>
          <w:tcPr>
            <w:tcW w:w="1538" w:type="dxa"/>
            <w:shd w:val="clear" w:color="auto" w:fill="D9D9D9" w:themeFill="background1" w:themeFillShade="D9"/>
          </w:tcPr>
          <w:p w:rsidR="004C79E1" w:rsidRPr="004B6870" w:rsidRDefault="004C79E1" w:rsidP="003242A4">
            <w:pPr>
              <w:jc w:val="center"/>
              <w:rPr>
                <w:rFonts w:cs="Arial"/>
                <w:color w:val="000000"/>
                <w:sz w:val="20"/>
                <w:szCs w:val="20"/>
              </w:rPr>
            </w:pPr>
            <w:r w:rsidRPr="004B6870">
              <w:rPr>
                <w:rFonts w:cs="Arial"/>
                <w:color w:val="000000"/>
                <w:sz w:val="20"/>
                <w:szCs w:val="20"/>
              </w:rPr>
              <w:t>Ponderador</w:t>
            </w:r>
          </w:p>
        </w:tc>
      </w:tr>
      <w:tr w:rsidR="004C79E1" w:rsidRPr="004B6870" w:rsidTr="003242A4">
        <w:trPr>
          <w:jc w:val="center"/>
        </w:trPr>
        <w:tc>
          <w:tcPr>
            <w:tcW w:w="2494" w:type="dxa"/>
          </w:tcPr>
          <w:p w:rsidR="004C79E1" w:rsidRPr="004B6870" w:rsidRDefault="004C79E1" w:rsidP="003242A4">
            <w:pPr>
              <w:ind w:left="30" w:firstLine="25"/>
              <w:rPr>
                <w:rFonts w:cs="Arial"/>
                <w:color w:val="000000"/>
                <w:sz w:val="20"/>
                <w:szCs w:val="20"/>
              </w:rPr>
            </w:pPr>
            <w:r>
              <w:rPr>
                <w:rFonts w:cs="Arial"/>
                <w:color w:val="000000"/>
                <w:sz w:val="20"/>
                <w:szCs w:val="20"/>
              </w:rPr>
              <w:t>Fomento a la i</w:t>
            </w:r>
            <w:r w:rsidRPr="004B6870">
              <w:rPr>
                <w:rFonts w:cs="Arial"/>
                <w:color w:val="000000"/>
                <w:sz w:val="20"/>
                <w:szCs w:val="20"/>
              </w:rPr>
              <w:t>nnovación</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Que fomente la innovación de productos, servicios y/o procesos o en el sector de TI.</w:t>
            </w:r>
          </w:p>
        </w:tc>
        <w:tc>
          <w:tcPr>
            <w:tcW w:w="1538" w:type="dxa"/>
          </w:tcPr>
          <w:p w:rsidR="004C79E1" w:rsidRDefault="004C79E1" w:rsidP="003242A4">
            <w:pPr>
              <w:ind w:firstLineChars="500" w:firstLine="1000"/>
              <w:rPr>
                <w:color w:val="000000"/>
                <w:sz w:val="20"/>
                <w:szCs w:val="20"/>
              </w:rPr>
            </w:pPr>
            <w:r>
              <w:rPr>
                <w:color w:val="000000"/>
                <w:sz w:val="20"/>
                <w:szCs w:val="20"/>
              </w:rPr>
              <w:t>00.200</w:t>
            </w:r>
          </w:p>
        </w:tc>
      </w:tr>
      <w:tr w:rsidR="004C79E1" w:rsidRPr="004B6870" w:rsidTr="003242A4">
        <w:trPr>
          <w:jc w:val="center"/>
        </w:trPr>
        <w:tc>
          <w:tcPr>
            <w:tcW w:w="2494" w:type="dxa"/>
          </w:tcPr>
          <w:p w:rsidR="004C79E1" w:rsidRPr="004B6870" w:rsidRDefault="004C79E1" w:rsidP="003242A4">
            <w:pPr>
              <w:ind w:left="30" w:firstLine="25"/>
              <w:jc w:val="left"/>
              <w:rPr>
                <w:rFonts w:cs="Arial"/>
                <w:color w:val="000000"/>
                <w:sz w:val="20"/>
                <w:szCs w:val="20"/>
              </w:rPr>
            </w:pPr>
            <w:r w:rsidRPr="004B6870">
              <w:rPr>
                <w:rFonts w:cs="Arial"/>
                <w:color w:val="000000"/>
                <w:sz w:val="20"/>
                <w:szCs w:val="20"/>
              </w:rPr>
              <w:t xml:space="preserve">Certificación de competencias </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 xml:space="preserve">Que implique la realización de certificaciones formales </w:t>
            </w:r>
            <w:r>
              <w:rPr>
                <w:rFonts w:cstheme="minorHAnsi"/>
                <w:sz w:val="20"/>
                <w:szCs w:val="20"/>
              </w:rPr>
              <w:t>en competencias que permitan desarrollar las habilidades de las personas en el sector de TI.</w:t>
            </w:r>
          </w:p>
        </w:tc>
        <w:tc>
          <w:tcPr>
            <w:tcW w:w="1538" w:type="dxa"/>
          </w:tcPr>
          <w:p w:rsidR="004C79E1" w:rsidRDefault="004C79E1" w:rsidP="003242A4">
            <w:pPr>
              <w:ind w:firstLineChars="500" w:firstLine="1000"/>
              <w:rPr>
                <w:color w:val="000000"/>
                <w:sz w:val="20"/>
                <w:szCs w:val="20"/>
              </w:rPr>
            </w:pPr>
            <w:r>
              <w:rPr>
                <w:color w:val="000000"/>
                <w:sz w:val="20"/>
                <w:szCs w:val="20"/>
              </w:rPr>
              <w:t>00.150</w:t>
            </w:r>
          </w:p>
        </w:tc>
      </w:tr>
      <w:tr w:rsidR="004C79E1" w:rsidRPr="004B6870" w:rsidTr="003242A4">
        <w:trPr>
          <w:jc w:val="center"/>
        </w:trPr>
        <w:tc>
          <w:tcPr>
            <w:tcW w:w="2494" w:type="dxa"/>
          </w:tcPr>
          <w:p w:rsidR="004C79E1" w:rsidRPr="004B6870" w:rsidRDefault="004C79E1" w:rsidP="003242A4">
            <w:pPr>
              <w:ind w:left="30" w:firstLine="25"/>
              <w:jc w:val="left"/>
              <w:rPr>
                <w:rFonts w:cs="Arial"/>
                <w:color w:val="000000"/>
                <w:sz w:val="20"/>
                <w:szCs w:val="20"/>
              </w:rPr>
            </w:pPr>
            <w:r w:rsidRPr="004B6870">
              <w:rPr>
                <w:rFonts w:cs="Arial"/>
                <w:color w:val="000000"/>
                <w:sz w:val="20"/>
                <w:szCs w:val="20"/>
              </w:rPr>
              <w:t>Creación de empleo de alta especialización</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 xml:space="preserve">Que </w:t>
            </w:r>
            <w:r>
              <w:rPr>
                <w:rFonts w:cstheme="minorHAnsi"/>
                <w:sz w:val="20"/>
                <w:szCs w:val="20"/>
              </w:rPr>
              <w:t xml:space="preserve">implique la generación de </w:t>
            </w:r>
            <w:r w:rsidRPr="004B6870">
              <w:rPr>
                <w:rFonts w:cstheme="minorHAnsi"/>
                <w:sz w:val="20"/>
                <w:szCs w:val="20"/>
              </w:rPr>
              <w:t xml:space="preserve">empleos de alta </w:t>
            </w:r>
            <w:r w:rsidRPr="004C79E1">
              <w:rPr>
                <w:rFonts w:cstheme="minorHAnsi"/>
                <w:sz w:val="20"/>
                <w:szCs w:val="20"/>
              </w:rPr>
              <w:t>especialización ya sea de nivel posgrado o expertos en vocaciones estratégicas.</w:t>
            </w:r>
            <w:r>
              <w:rPr>
                <w:rFonts w:cstheme="minorHAnsi"/>
                <w:sz w:val="20"/>
                <w:szCs w:val="20"/>
              </w:rPr>
              <w:t xml:space="preserve"> </w:t>
            </w:r>
          </w:p>
        </w:tc>
        <w:tc>
          <w:tcPr>
            <w:tcW w:w="1538" w:type="dxa"/>
          </w:tcPr>
          <w:p w:rsidR="004C79E1" w:rsidRDefault="004C79E1" w:rsidP="003242A4">
            <w:pPr>
              <w:ind w:firstLineChars="500" w:firstLine="1000"/>
              <w:rPr>
                <w:color w:val="000000"/>
                <w:sz w:val="20"/>
                <w:szCs w:val="20"/>
              </w:rPr>
            </w:pPr>
            <w:r>
              <w:rPr>
                <w:color w:val="000000"/>
                <w:sz w:val="20"/>
                <w:szCs w:val="20"/>
              </w:rPr>
              <w:t>00.150</w:t>
            </w:r>
          </w:p>
        </w:tc>
      </w:tr>
      <w:tr w:rsidR="004C79E1" w:rsidRPr="004B6870" w:rsidTr="003242A4">
        <w:trPr>
          <w:jc w:val="center"/>
        </w:trPr>
        <w:tc>
          <w:tcPr>
            <w:tcW w:w="2494" w:type="dxa"/>
          </w:tcPr>
          <w:p w:rsidR="004C79E1" w:rsidRPr="004B6870" w:rsidRDefault="004C79E1" w:rsidP="003242A4">
            <w:pPr>
              <w:ind w:left="30" w:firstLine="25"/>
              <w:rPr>
                <w:rFonts w:cs="Arial"/>
                <w:color w:val="000000"/>
                <w:sz w:val="20"/>
                <w:szCs w:val="20"/>
              </w:rPr>
            </w:pPr>
            <w:r w:rsidRPr="004B6870">
              <w:rPr>
                <w:rFonts w:cs="Arial"/>
                <w:color w:val="000000"/>
                <w:sz w:val="20"/>
                <w:szCs w:val="20"/>
              </w:rPr>
              <w:t>Proyecto productivo</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Que</w:t>
            </w:r>
            <w:r>
              <w:rPr>
                <w:rFonts w:cstheme="minorHAnsi"/>
                <w:sz w:val="20"/>
                <w:szCs w:val="20"/>
              </w:rPr>
              <w:t xml:space="preserve"> potencialmente</w:t>
            </w:r>
            <w:r w:rsidRPr="004B6870">
              <w:rPr>
                <w:rFonts w:cstheme="minorHAnsi"/>
                <w:sz w:val="20"/>
                <w:szCs w:val="20"/>
              </w:rPr>
              <w:t xml:space="preserve"> genere más de cincuenta empleos.</w:t>
            </w:r>
          </w:p>
        </w:tc>
        <w:tc>
          <w:tcPr>
            <w:tcW w:w="1538" w:type="dxa"/>
          </w:tcPr>
          <w:p w:rsidR="004C79E1" w:rsidRDefault="004C79E1" w:rsidP="003242A4">
            <w:pPr>
              <w:ind w:firstLineChars="500" w:firstLine="1000"/>
              <w:rPr>
                <w:color w:val="000000"/>
                <w:sz w:val="20"/>
                <w:szCs w:val="20"/>
              </w:rPr>
            </w:pPr>
            <w:r>
              <w:rPr>
                <w:color w:val="000000"/>
                <w:sz w:val="20"/>
                <w:szCs w:val="20"/>
              </w:rPr>
              <w:t>00.100</w:t>
            </w:r>
          </w:p>
        </w:tc>
      </w:tr>
      <w:tr w:rsidR="004C79E1" w:rsidRPr="004B6870" w:rsidTr="003242A4">
        <w:trPr>
          <w:jc w:val="center"/>
        </w:trPr>
        <w:tc>
          <w:tcPr>
            <w:tcW w:w="2494" w:type="dxa"/>
          </w:tcPr>
          <w:p w:rsidR="004C79E1" w:rsidRDefault="004C79E1" w:rsidP="003242A4">
            <w:pPr>
              <w:ind w:left="30" w:firstLine="25"/>
              <w:rPr>
                <w:rFonts w:cs="Arial"/>
                <w:color w:val="000000"/>
                <w:sz w:val="20"/>
                <w:szCs w:val="20"/>
              </w:rPr>
            </w:pPr>
            <w:r w:rsidRPr="004B6870">
              <w:rPr>
                <w:rFonts w:cs="Arial"/>
                <w:color w:val="000000"/>
                <w:sz w:val="20"/>
                <w:szCs w:val="20"/>
              </w:rPr>
              <w:t>Certificación organizacional</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Que implique la realización de certificaciones organizacionales de calidad.</w:t>
            </w:r>
          </w:p>
        </w:tc>
        <w:tc>
          <w:tcPr>
            <w:tcW w:w="1538" w:type="dxa"/>
          </w:tcPr>
          <w:p w:rsidR="004C79E1" w:rsidRDefault="004C79E1" w:rsidP="003242A4">
            <w:pPr>
              <w:ind w:firstLineChars="500" w:firstLine="1000"/>
              <w:rPr>
                <w:color w:val="000000"/>
                <w:sz w:val="20"/>
                <w:szCs w:val="20"/>
              </w:rPr>
            </w:pPr>
            <w:r>
              <w:rPr>
                <w:color w:val="000000"/>
                <w:sz w:val="20"/>
                <w:szCs w:val="20"/>
              </w:rPr>
              <w:t>00.100</w:t>
            </w:r>
          </w:p>
        </w:tc>
      </w:tr>
      <w:tr w:rsidR="004C79E1" w:rsidRPr="004B6870" w:rsidTr="003242A4">
        <w:trPr>
          <w:jc w:val="center"/>
        </w:trPr>
        <w:tc>
          <w:tcPr>
            <w:tcW w:w="2494" w:type="dxa"/>
          </w:tcPr>
          <w:p w:rsidR="004C79E1" w:rsidRPr="004B6870" w:rsidRDefault="004C79E1" w:rsidP="003242A4">
            <w:pPr>
              <w:ind w:left="30" w:firstLine="25"/>
              <w:rPr>
                <w:sz w:val="20"/>
                <w:szCs w:val="20"/>
              </w:rPr>
            </w:pPr>
            <w:r w:rsidRPr="004B6870">
              <w:rPr>
                <w:rFonts w:cs="Arial"/>
                <w:color w:val="000000"/>
                <w:sz w:val="20"/>
                <w:szCs w:val="20"/>
              </w:rPr>
              <w:t>Aportación del O</w:t>
            </w:r>
            <w:r w:rsidR="00230616">
              <w:rPr>
                <w:rFonts w:cs="Arial"/>
                <w:color w:val="000000"/>
                <w:sz w:val="20"/>
                <w:szCs w:val="20"/>
              </w:rPr>
              <w:t>rganismo Promotor</w:t>
            </w:r>
            <w:r w:rsidRPr="004B6870">
              <w:rPr>
                <w:rFonts w:cs="Arial"/>
                <w:color w:val="000000"/>
                <w:sz w:val="20"/>
                <w:szCs w:val="20"/>
              </w:rPr>
              <w:t xml:space="preserve"> </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 xml:space="preserve">Que </w:t>
            </w:r>
            <w:r>
              <w:rPr>
                <w:rFonts w:cstheme="minorHAnsi"/>
                <w:sz w:val="20"/>
                <w:szCs w:val="20"/>
              </w:rPr>
              <w:t>exista la propuesta de</w:t>
            </w:r>
            <w:r w:rsidRPr="004B6870">
              <w:rPr>
                <w:rFonts w:cstheme="minorHAnsi"/>
                <w:sz w:val="20"/>
                <w:szCs w:val="20"/>
              </w:rPr>
              <w:t xml:space="preserve"> coinversión </w:t>
            </w:r>
            <w:r>
              <w:rPr>
                <w:rFonts w:cstheme="minorHAnsi"/>
                <w:sz w:val="20"/>
                <w:szCs w:val="20"/>
              </w:rPr>
              <w:t>por parte del</w:t>
            </w:r>
            <w:r w:rsidRPr="004B6870">
              <w:rPr>
                <w:rFonts w:cstheme="minorHAnsi"/>
                <w:sz w:val="20"/>
                <w:szCs w:val="20"/>
              </w:rPr>
              <w:t xml:space="preserve"> Organismo Promotor</w:t>
            </w:r>
            <w:r>
              <w:rPr>
                <w:rFonts w:cstheme="minorHAnsi"/>
                <w:sz w:val="20"/>
                <w:szCs w:val="20"/>
              </w:rPr>
              <w:t xml:space="preserve"> correspondiente</w:t>
            </w:r>
            <w:r w:rsidR="00230616">
              <w:rPr>
                <w:rFonts w:cstheme="minorHAnsi"/>
                <w:sz w:val="20"/>
                <w:szCs w:val="20"/>
              </w:rPr>
              <w:t xml:space="preserve"> conforme a la previsto en el numeral 3.5.3 de las Reglas de Operación</w:t>
            </w:r>
          </w:p>
        </w:tc>
        <w:tc>
          <w:tcPr>
            <w:tcW w:w="1538" w:type="dxa"/>
          </w:tcPr>
          <w:p w:rsidR="004C79E1" w:rsidRDefault="004C79E1" w:rsidP="003242A4">
            <w:pPr>
              <w:ind w:firstLineChars="500" w:firstLine="1000"/>
              <w:rPr>
                <w:color w:val="000000"/>
                <w:sz w:val="20"/>
                <w:szCs w:val="20"/>
              </w:rPr>
            </w:pPr>
            <w:r>
              <w:rPr>
                <w:color w:val="000000"/>
                <w:sz w:val="20"/>
                <w:szCs w:val="20"/>
              </w:rPr>
              <w:t>00.100</w:t>
            </w:r>
          </w:p>
        </w:tc>
      </w:tr>
      <w:tr w:rsidR="004C79E1" w:rsidRPr="004B6870" w:rsidTr="003242A4">
        <w:trPr>
          <w:jc w:val="center"/>
        </w:trPr>
        <w:tc>
          <w:tcPr>
            <w:tcW w:w="2494" w:type="dxa"/>
          </w:tcPr>
          <w:p w:rsidR="004C79E1" w:rsidRDefault="004C79E1" w:rsidP="003242A4">
            <w:pPr>
              <w:ind w:left="30" w:firstLine="25"/>
              <w:jc w:val="left"/>
              <w:rPr>
                <w:rFonts w:cs="Arial"/>
                <w:color w:val="000000"/>
                <w:sz w:val="20"/>
                <w:szCs w:val="20"/>
              </w:rPr>
            </w:pPr>
            <w:r>
              <w:rPr>
                <w:rFonts w:cs="Arial"/>
                <w:color w:val="000000"/>
                <w:sz w:val="20"/>
                <w:szCs w:val="20"/>
              </w:rPr>
              <w:t>Usuarios de TI</w:t>
            </w:r>
          </w:p>
        </w:tc>
        <w:tc>
          <w:tcPr>
            <w:tcW w:w="5166" w:type="dxa"/>
          </w:tcPr>
          <w:p w:rsidR="004C79E1" w:rsidRDefault="004C79E1" w:rsidP="003242A4">
            <w:pPr>
              <w:ind w:left="69" w:firstLine="0"/>
              <w:rPr>
                <w:rFonts w:cstheme="minorHAnsi"/>
                <w:sz w:val="20"/>
                <w:szCs w:val="20"/>
              </w:rPr>
            </w:pPr>
            <w:r>
              <w:rPr>
                <w:rFonts w:cstheme="minorHAnsi"/>
                <w:sz w:val="20"/>
                <w:szCs w:val="20"/>
              </w:rPr>
              <w:t>Que</w:t>
            </w:r>
            <w:r>
              <w:t xml:space="preserve"> se </w:t>
            </w:r>
            <w:r w:rsidRPr="0077772E">
              <w:rPr>
                <w:rFonts w:cstheme="minorHAnsi"/>
                <w:sz w:val="20"/>
                <w:szCs w:val="20"/>
              </w:rPr>
              <w:t>incentiv</w:t>
            </w:r>
            <w:r>
              <w:rPr>
                <w:rFonts w:cstheme="minorHAnsi"/>
                <w:sz w:val="20"/>
                <w:szCs w:val="20"/>
              </w:rPr>
              <w:t>e</w:t>
            </w:r>
            <w:r w:rsidRPr="0077772E">
              <w:rPr>
                <w:rFonts w:cstheme="minorHAnsi"/>
                <w:sz w:val="20"/>
                <w:szCs w:val="20"/>
              </w:rPr>
              <w:t xml:space="preserve"> el acercamiento entre usuarios de TI con la oferta local de productos y/o servicios relacionados a las TI o medios interactivos</w:t>
            </w:r>
            <w:r>
              <w:rPr>
                <w:rFonts w:cstheme="minorHAnsi"/>
                <w:sz w:val="20"/>
                <w:szCs w:val="20"/>
              </w:rPr>
              <w:t xml:space="preserve"> conforme a la previsto en el numeral 3.5.5.1 de las Reglas de Operación</w:t>
            </w:r>
          </w:p>
        </w:tc>
        <w:tc>
          <w:tcPr>
            <w:tcW w:w="1538" w:type="dxa"/>
          </w:tcPr>
          <w:p w:rsidR="004C79E1" w:rsidRDefault="004C79E1" w:rsidP="003242A4">
            <w:pPr>
              <w:ind w:firstLineChars="500" w:firstLine="1000"/>
              <w:rPr>
                <w:color w:val="000000"/>
                <w:sz w:val="20"/>
                <w:szCs w:val="20"/>
              </w:rPr>
            </w:pPr>
            <w:r>
              <w:rPr>
                <w:color w:val="000000"/>
                <w:sz w:val="20"/>
                <w:szCs w:val="20"/>
              </w:rPr>
              <w:t>00.075</w:t>
            </w:r>
          </w:p>
        </w:tc>
      </w:tr>
      <w:tr w:rsidR="004C79E1" w:rsidRPr="004B6870" w:rsidTr="003242A4">
        <w:trPr>
          <w:jc w:val="center"/>
        </w:trPr>
        <w:tc>
          <w:tcPr>
            <w:tcW w:w="2494" w:type="dxa"/>
          </w:tcPr>
          <w:p w:rsidR="004C79E1" w:rsidRPr="004B6870" w:rsidRDefault="004C79E1" w:rsidP="003242A4">
            <w:pPr>
              <w:ind w:left="30" w:firstLine="25"/>
              <w:rPr>
                <w:rFonts w:cs="Arial"/>
                <w:color w:val="000000"/>
                <w:sz w:val="20"/>
                <w:szCs w:val="20"/>
              </w:rPr>
            </w:pPr>
            <w:r w:rsidRPr="004B6870">
              <w:rPr>
                <w:rFonts w:cs="Arial"/>
                <w:color w:val="000000"/>
                <w:sz w:val="20"/>
                <w:szCs w:val="20"/>
              </w:rPr>
              <w:t>Continuidad exitosa</w:t>
            </w:r>
          </w:p>
        </w:tc>
        <w:tc>
          <w:tcPr>
            <w:tcW w:w="5166" w:type="dxa"/>
          </w:tcPr>
          <w:p w:rsidR="004C79E1" w:rsidRDefault="004C79E1" w:rsidP="00230616">
            <w:pPr>
              <w:ind w:left="69" w:firstLine="0"/>
              <w:rPr>
                <w:rFonts w:cstheme="minorHAnsi"/>
                <w:sz w:val="20"/>
                <w:szCs w:val="20"/>
              </w:rPr>
            </w:pPr>
            <w:r w:rsidRPr="004B6870">
              <w:rPr>
                <w:rFonts w:cstheme="minorHAnsi"/>
                <w:sz w:val="20"/>
                <w:szCs w:val="20"/>
              </w:rPr>
              <w:t>Que implique la continuidad de un proyecto</w:t>
            </w:r>
            <w:r w:rsidR="00230616">
              <w:rPr>
                <w:rFonts w:cstheme="minorHAnsi"/>
                <w:sz w:val="20"/>
                <w:szCs w:val="20"/>
              </w:rPr>
              <w:t xml:space="preserve"> que en ejercicios anteriores solicitó apoyo y que cumplió con el impacto previsto en la Solicitud de apoyo</w:t>
            </w:r>
            <w:r w:rsidRPr="004B6870">
              <w:rPr>
                <w:rFonts w:cstheme="minorHAnsi"/>
                <w:sz w:val="20"/>
                <w:szCs w:val="20"/>
              </w:rPr>
              <w:t xml:space="preserve"> </w:t>
            </w:r>
            <w:r w:rsidR="00230616">
              <w:rPr>
                <w:rFonts w:cstheme="minorHAnsi"/>
                <w:sz w:val="20"/>
                <w:szCs w:val="20"/>
              </w:rPr>
              <w:t>aprobada por el Consejo Directivo. Así mismo deberá tener el reporte final aprobado correspondiente</w:t>
            </w:r>
            <w:r w:rsidRPr="004B6870">
              <w:rPr>
                <w:rFonts w:cstheme="minorHAnsi"/>
                <w:sz w:val="20"/>
                <w:szCs w:val="20"/>
              </w:rPr>
              <w:t>.</w:t>
            </w:r>
          </w:p>
        </w:tc>
        <w:tc>
          <w:tcPr>
            <w:tcW w:w="1538" w:type="dxa"/>
          </w:tcPr>
          <w:p w:rsidR="004C79E1" w:rsidRDefault="004C79E1" w:rsidP="003242A4">
            <w:pPr>
              <w:ind w:firstLineChars="500" w:firstLine="1000"/>
              <w:rPr>
                <w:color w:val="000000"/>
                <w:sz w:val="20"/>
                <w:szCs w:val="20"/>
              </w:rPr>
            </w:pPr>
            <w:r>
              <w:rPr>
                <w:color w:val="000000"/>
                <w:sz w:val="20"/>
                <w:szCs w:val="20"/>
              </w:rPr>
              <w:t>00.075</w:t>
            </w:r>
          </w:p>
        </w:tc>
      </w:tr>
      <w:tr w:rsidR="004C79E1" w:rsidRPr="004B6870" w:rsidTr="003242A4">
        <w:trPr>
          <w:jc w:val="center"/>
        </w:trPr>
        <w:tc>
          <w:tcPr>
            <w:tcW w:w="2494" w:type="dxa"/>
          </w:tcPr>
          <w:p w:rsidR="004C79E1" w:rsidRPr="004B6870" w:rsidRDefault="004C79E1" w:rsidP="003242A4">
            <w:pPr>
              <w:ind w:left="30" w:firstLine="25"/>
              <w:jc w:val="left"/>
              <w:rPr>
                <w:sz w:val="20"/>
                <w:szCs w:val="20"/>
              </w:rPr>
            </w:pPr>
            <w:r>
              <w:rPr>
                <w:rFonts w:cs="Arial"/>
                <w:color w:val="000000"/>
                <w:sz w:val="20"/>
                <w:szCs w:val="20"/>
              </w:rPr>
              <w:lastRenderedPageBreak/>
              <w:t>Relación a</w:t>
            </w:r>
            <w:r w:rsidRPr="004B6870">
              <w:rPr>
                <w:rFonts w:cs="Arial"/>
                <w:color w:val="000000"/>
                <w:sz w:val="20"/>
                <w:szCs w:val="20"/>
              </w:rPr>
              <w:t>cademia-Industria.</w:t>
            </w:r>
          </w:p>
        </w:tc>
        <w:tc>
          <w:tcPr>
            <w:tcW w:w="5166" w:type="dxa"/>
          </w:tcPr>
          <w:p w:rsidR="004C79E1" w:rsidRDefault="004C79E1" w:rsidP="003242A4">
            <w:pPr>
              <w:ind w:left="69" w:firstLine="0"/>
              <w:rPr>
                <w:rFonts w:cstheme="minorHAnsi"/>
                <w:sz w:val="20"/>
                <w:szCs w:val="20"/>
              </w:rPr>
            </w:pPr>
            <w:r w:rsidRPr="004B6870">
              <w:rPr>
                <w:rFonts w:cstheme="minorHAnsi"/>
                <w:sz w:val="20"/>
                <w:szCs w:val="20"/>
              </w:rPr>
              <w:t xml:space="preserve">Que el proyecto </w:t>
            </w:r>
            <w:r>
              <w:rPr>
                <w:rFonts w:cstheme="minorHAnsi"/>
                <w:sz w:val="20"/>
                <w:szCs w:val="20"/>
              </w:rPr>
              <w:t xml:space="preserve">potencie la relación </w:t>
            </w:r>
            <w:r w:rsidRPr="004B6870">
              <w:rPr>
                <w:rFonts w:cstheme="minorHAnsi"/>
                <w:sz w:val="20"/>
                <w:szCs w:val="20"/>
              </w:rPr>
              <w:t>Academia-Industria</w:t>
            </w:r>
            <w:r>
              <w:rPr>
                <w:rFonts w:cstheme="minorHAnsi"/>
                <w:sz w:val="20"/>
                <w:szCs w:val="20"/>
              </w:rPr>
              <w:t xml:space="preserve"> en el sector de TI</w:t>
            </w:r>
          </w:p>
        </w:tc>
        <w:tc>
          <w:tcPr>
            <w:tcW w:w="1538" w:type="dxa"/>
          </w:tcPr>
          <w:p w:rsidR="004C79E1" w:rsidRDefault="004C79E1" w:rsidP="003242A4">
            <w:pPr>
              <w:ind w:firstLineChars="500" w:firstLine="1000"/>
              <w:rPr>
                <w:color w:val="000000"/>
                <w:sz w:val="20"/>
                <w:szCs w:val="20"/>
              </w:rPr>
            </w:pPr>
            <w:r>
              <w:rPr>
                <w:color w:val="000000"/>
                <w:sz w:val="20"/>
                <w:szCs w:val="20"/>
              </w:rPr>
              <w:t>00.050</w:t>
            </w:r>
          </w:p>
        </w:tc>
      </w:tr>
    </w:tbl>
    <w:p w:rsidR="004C79E1" w:rsidRDefault="004C79E1" w:rsidP="004C79E1">
      <w:pPr>
        <w:pStyle w:val="Texto"/>
        <w:spacing w:line="254" w:lineRule="exact"/>
        <w:ind w:left="426" w:firstLine="0"/>
        <w:rPr>
          <w:rFonts w:asciiTheme="minorHAnsi" w:hAnsiTheme="minorHAnsi" w:cstheme="minorHAnsi"/>
          <w:sz w:val="24"/>
          <w:szCs w:val="24"/>
        </w:rPr>
      </w:pPr>
    </w:p>
    <w:p w:rsidR="004C79E1" w:rsidRDefault="004C79E1" w:rsidP="004C79E1">
      <w:pPr>
        <w:pStyle w:val="Texto"/>
        <w:spacing w:line="254" w:lineRule="exact"/>
        <w:ind w:left="1135" w:firstLine="0"/>
        <w:rPr>
          <w:rFonts w:asciiTheme="minorHAnsi" w:hAnsiTheme="minorHAnsi" w:cstheme="minorHAnsi"/>
          <w:sz w:val="24"/>
          <w:szCs w:val="24"/>
        </w:rPr>
      </w:pPr>
      <w:r w:rsidRPr="00696E66">
        <w:rPr>
          <w:rFonts w:asciiTheme="minorHAnsi" w:hAnsiTheme="minorHAnsi" w:cstheme="minorHAnsi"/>
          <w:sz w:val="24"/>
          <w:szCs w:val="24"/>
        </w:rPr>
        <w:t>ii.</w:t>
      </w:r>
      <w:r w:rsidRPr="00696E66">
        <w:rPr>
          <w:rFonts w:asciiTheme="minorHAnsi" w:hAnsiTheme="minorHAnsi" w:cstheme="minorHAnsi"/>
          <w:sz w:val="24"/>
          <w:szCs w:val="24"/>
        </w:rPr>
        <w:tab/>
      </w:r>
      <w:r>
        <w:rPr>
          <w:rFonts w:asciiTheme="minorHAnsi" w:hAnsiTheme="minorHAnsi" w:cstheme="minorHAnsi"/>
          <w:sz w:val="24"/>
          <w:szCs w:val="24"/>
        </w:rPr>
        <w:t>Impacto nacional (β)</w:t>
      </w:r>
      <w:r w:rsidRPr="00696E66">
        <w:rPr>
          <w:rFonts w:asciiTheme="minorHAnsi" w:hAnsiTheme="minorHAnsi" w:cstheme="minorHAnsi"/>
          <w:sz w:val="24"/>
          <w:szCs w:val="24"/>
        </w:rPr>
        <w:t>:</w:t>
      </w:r>
    </w:p>
    <w:tbl>
      <w:tblPr>
        <w:tblStyle w:val="Tablaconcuadrcula"/>
        <w:tblW w:w="0" w:type="auto"/>
        <w:jc w:val="center"/>
        <w:tblInd w:w="-445" w:type="dxa"/>
        <w:tblLook w:val="04A0" w:firstRow="1" w:lastRow="0" w:firstColumn="1" w:lastColumn="0" w:noHBand="0" w:noVBand="1"/>
      </w:tblPr>
      <w:tblGrid>
        <w:gridCol w:w="2494"/>
        <w:gridCol w:w="5110"/>
        <w:gridCol w:w="1538"/>
      </w:tblGrid>
      <w:tr w:rsidR="004C79E1" w:rsidRPr="00144CFD" w:rsidTr="003242A4">
        <w:trPr>
          <w:jc w:val="center"/>
        </w:trPr>
        <w:tc>
          <w:tcPr>
            <w:tcW w:w="2494" w:type="dxa"/>
            <w:shd w:val="clear" w:color="auto" w:fill="D9D9D9" w:themeFill="background1" w:themeFillShade="D9"/>
          </w:tcPr>
          <w:p w:rsidR="004C79E1" w:rsidRPr="00144CFD" w:rsidRDefault="004C79E1" w:rsidP="003242A4">
            <w:pPr>
              <w:jc w:val="center"/>
              <w:rPr>
                <w:rFonts w:cs="Arial"/>
                <w:color w:val="000000"/>
                <w:sz w:val="20"/>
                <w:szCs w:val="20"/>
              </w:rPr>
            </w:pPr>
            <w:r w:rsidRPr="00144CFD">
              <w:rPr>
                <w:rFonts w:cs="Arial"/>
                <w:color w:val="000000"/>
                <w:sz w:val="20"/>
                <w:szCs w:val="20"/>
              </w:rPr>
              <w:t>Elemento</w:t>
            </w:r>
          </w:p>
        </w:tc>
        <w:tc>
          <w:tcPr>
            <w:tcW w:w="5110" w:type="dxa"/>
            <w:shd w:val="clear" w:color="auto" w:fill="D9D9D9" w:themeFill="background1" w:themeFillShade="D9"/>
          </w:tcPr>
          <w:p w:rsidR="004C79E1" w:rsidRPr="00144CFD" w:rsidRDefault="004C79E1" w:rsidP="003242A4">
            <w:pPr>
              <w:ind w:left="69" w:firstLine="0"/>
              <w:jc w:val="center"/>
              <w:rPr>
                <w:rFonts w:cs="Arial"/>
                <w:color w:val="000000"/>
                <w:sz w:val="20"/>
                <w:szCs w:val="20"/>
              </w:rPr>
            </w:pPr>
            <w:r w:rsidRPr="00144CFD">
              <w:rPr>
                <w:rFonts w:cs="Arial"/>
                <w:color w:val="000000"/>
                <w:sz w:val="20"/>
                <w:szCs w:val="20"/>
              </w:rPr>
              <w:t>Definición</w:t>
            </w:r>
          </w:p>
        </w:tc>
        <w:tc>
          <w:tcPr>
            <w:tcW w:w="1474" w:type="dxa"/>
            <w:shd w:val="clear" w:color="auto" w:fill="D9D9D9" w:themeFill="background1" w:themeFillShade="D9"/>
          </w:tcPr>
          <w:p w:rsidR="004C79E1" w:rsidRPr="00144CFD" w:rsidRDefault="004C79E1" w:rsidP="003242A4">
            <w:pPr>
              <w:jc w:val="center"/>
              <w:rPr>
                <w:rFonts w:cs="Arial"/>
                <w:color w:val="000000"/>
                <w:sz w:val="20"/>
                <w:szCs w:val="20"/>
              </w:rPr>
            </w:pPr>
            <w:r w:rsidRPr="00144CFD">
              <w:rPr>
                <w:rFonts w:cs="Arial"/>
                <w:color w:val="000000"/>
                <w:sz w:val="20"/>
                <w:szCs w:val="20"/>
              </w:rPr>
              <w:t>Ponderador</w:t>
            </w:r>
          </w:p>
        </w:tc>
      </w:tr>
      <w:tr w:rsidR="004C79E1" w:rsidRPr="00144CFD" w:rsidTr="003242A4">
        <w:trPr>
          <w:jc w:val="center"/>
        </w:trPr>
        <w:tc>
          <w:tcPr>
            <w:tcW w:w="2494" w:type="dxa"/>
          </w:tcPr>
          <w:p w:rsidR="004C79E1" w:rsidRPr="00144CFD" w:rsidRDefault="004C79E1" w:rsidP="003242A4">
            <w:pPr>
              <w:ind w:left="30" w:firstLine="25"/>
              <w:rPr>
                <w:rFonts w:cs="Arial"/>
                <w:color w:val="000000"/>
                <w:sz w:val="20"/>
                <w:szCs w:val="20"/>
              </w:rPr>
            </w:pPr>
            <w:r w:rsidRPr="00144CFD">
              <w:rPr>
                <w:rFonts w:cstheme="minorHAnsi"/>
                <w:sz w:val="20"/>
                <w:szCs w:val="20"/>
              </w:rPr>
              <w:t>Vinculación con el proyecto del Banco Mundial</w:t>
            </w:r>
            <w:r w:rsidRPr="00144CFD">
              <w:rPr>
                <w:rFonts w:cs="Arial"/>
                <w:color w:val="000000"/>
                <w:sz w:val="20"/>
                <w:szCs w:val="20"/>
              </w:rPr>
              <w:t xml:space="preserve"> </w:t>
            </w:r>
          </w:p>
        </w:tc>
        <w:tc>
          <w:tcPr>
            <w:tcW w:w="5110" w:type="dxa"/>
          </w:tcPr>
          <w:p w:rsidR="004C79E1" w:rsidRPr="00C27F02" w:rsidRDefault="004C79E1" w:rsidP="003242A4">
            <w:pPr>
              <w:pStyle w:val="Texto"/>
              <w:spacing w:line="254" w:lineRule="exact"/>
              <w:ind w:firstLine="0"/>
              <w:rPr>
                <w:szCs w:val="24"/>
                <w:lang w:val="es-MX"/>
              </w:rPr>
            </w:pPr>
            <w:r w:rsidRPr="00144CFD">
              <w:rPr>
                <w:rFonts w:asciiTheme="minorHAnsi" w:hAnsiTheme="minorHAnsi" w:cstheme="minorHAnsi"/>
                <w:sz w:val="20"/>
              </w:rPr>
              <w:t xml:space="preserve">Que esté vinculado y facilite la realización de </w:t>
            </w:r>
            <w:r w:rsidRPr="00C27F02">
              <w:rPr>
                <w:rFonts w:asciiTheme="minorHAnsi" w:hAnsiTheme="minorHAnsi" w:cstheme="minorHAnsi"/>
                <w:sz w:val="20"/>
              </w:rPr>
              <w:t xml:space="preserve">alguno de los siete componentes del </w:t>
            </w:r>
            <w:r w:rsidRPr="00C27F02">
              <w:rPr>
                <w:rFonts w:asciiTheme="minorHAnsi" w:hAnsiTheme="minorHAnsi"/>
                <w:sz w:val="20"/>
                <w:lang w:val="es-MX"/>
              </w:rPr>
              <w:t>Proyecto de Desarrollo de la Industria de las Tecnologías de la Información – MX-7571</w:t>
            </w:r>
            <w:r>
              <w:rPr>
                <w:rFonts w:asciiTheme="minorHAnsi" w:hAnsiTheme="minorHAnsi"/>
                <w:sz w:val="20"/>
                <w:lang w:val="es-MX"/>
              </w:rPr>
              <w:t>.</w:t>
            </w:r>
          </w:p>
        </w:tc>
        <w:tc>
          <w:tcPr>
            <w:tcW w:w="1474" w:type="dxa"/>
          </w:tcPr>
          <w:p w:rsidR="004C79E1" w:rsidRPr="00144CFD" w:rsidRDefault="004C79E1" w:rsidP="003242A4">
            <w:pPr>
              <w:jc w:val="right"/>
              <w:rPr>
                <w:rFonts w:cs="Arial"/>
                <w:color w:val="000000"/>
                <w:sz w:val="20"/>
                <w:szCs w:val="20"/>
              </w:rPr>
            </w:pPr>
            <w:r>
              <w:rPr>
                <w:rFonts w:cs="Arial"/>
                <w:color w:val="000000"/>
                <w:sz w:val="20"/>
                <w:szCs w:val="20"/>
              </w:rPr>
              <w:t>0.4</w:t>
            </w:r>
            <w:r w:rsidRPr="00144CFD">
              <w:rPr>
                <w:rFonts w:cs="Arial"/>
                <w:color w:val="000000"/>
                <w:sz w:val="20"/>
                <w:szCs w:val="20"/>
              </w:rPr>
              <w:t>0</w:t>
            </w:r>
          </w:p>
        </w:tc>
      </w:tr>
      <w:tr w:rsidR="004C79E1" w:rsidRPr="00144CFD" w:rsidTr="003242A4">
        <w:trPr>
          <w:jc w:val="center"/>
        </w:trPr>
        <w:tc>
          <w:tcPr>
            <w:tcW w:w="2494" w:type="dxa"/>
          </w:tcPr>
          <w:p w:rsidR="004C79E1" w:rsidRPr="00144CFD" w:rsidRDefault="004C79E1" w:rsidP="003242A4">
            <w:pPr>
              <w:ind w:left="30" w:firstLine="25"/>
              <w:rPr>
                <w:rFonts w:cs="Arial"/>
                <w:color w:val="000000"/>
                <w:sz w:val="20"/>
                <w:szCs w:val="20"/>
              </w:rPr>
            </w:pPr>
            <w:r w:rsidRPr="00144CFD">
              <w:rPr>
                <w:rFonts w:cstheme="minorHAnsi"/>
                <w:sz w:val="20"/>
                <w:szCs w:val="20"/>
              </w:rPr>
              <w:t>Proyectos industria</w:t>
            </w:r>
          </w:p>
        </w:tc>
        <w:tc>
          <w:tcPr>
            <w:tcW w:w="5110" w:type="dxa"/>
          </w:tcPr>
          <w:p w:rsidR="004C79E1" w:rsidRDefault="004C79E1" w:rsidP="003242A4">
            <w:pPr>
              <w:ind w:left="69" w:firstLine="0"/>
              <w:rPr>
                <w:rFonts w:cstheme="minorHAnsi"/>
                <w:sz w:val="20"/>
                <w:szCs w:val="20"/>
              </w:rPr>
            </w:pPr>
            <w:r w:rsidRPr="00144CFD">
              <w:rPr>
                <w:rFonts w:cstheme="minorHAnsi"/>
                <w:sz w:val="20"/>
                <w:szCs w:val="20"/>
              </w:rPr>
              <w:t>Que el proyecto impacte</w:t>
            </w:r>
            <w:r>
              <w:rPr>
                <w:rFonts w:cstheme="minorHAnsi"/>
                <w:sz w:val="20"/>
                <w:szCs w:val="20"/>
              </w:rPr>
              <w:t xml:space="preserve"> </w:t>
            </w:r>
            <w:r w:rsidRPr="00144CFD">
              <w:rPr>
                <w:rFonts w:cstheme="minorHAnsi"/>
                <w:sz w:val="20"/>
                <w:szCs w:val="20"/>
              </w:rPr>
              <w:t>en el desarrollo del Sector de TI en su conjunto, ya sea a nivel país o región</w:t>
            </w:r>
            <w:r>
              <w:rPr>
                <w:rFonts w:cstheme="minorHAnsi"/>
                <w:sz w:val="20"/>
                <w:szCs w:val="20"/>
              </w:rPr>
              <w:t>.</w:t>
            </w:r>
          </w:p>
        </w:tc>
        <w:tc>
          <w:tcPr>
            <w:tcW w:w="1474" w:type="dxa"/>
          </w:tcPr>
          <w:p w:rsidR="004C79E1" w:rsidRPr="00144CFD" w:rsidRDefault="004C79E1" w:rsidP="003242A4">
            <w:pPr>
              <w:jc w:val="right"/>
              <w:rPr>
                <w:rFonts w:cs="Arial"/>
                <w:color w:val="000000"/>
                <w:sz w:val="20"/>
                <w:szCs w:val="20"/>
              </w:rPr>
            </w:pPr>
            <w:r w:rsidRPr="00144CFD">
              <w:rPr>
                <w:rFonts w:cs="Arial"/>
                <w:color w:val="000000"/>
                <w:sz w:val="20"/>
                <w:szCs w:val="20"/>
              </w:rPr>
              <w:t>0.</w:t>
            </w:r>
            <w:r>
              <w:rPr>
                <w:rFonts w:cs="Arial"/>
                <w:color w:val="000000"/>
                <w:sz w:val="20"/>
                <w:szCs w:val="20"/>
              </w:rPr>
              <w:t>35</w:t>
            </w:r>
          </w:p>
        </w:tc>
      </w:tr>
      <w:tr w:rsidR="004C79E1" w:rsidRPr="00144CFD" w:rsidTr="003242A4">
        <w:trPr>
          <w:jc w:val="center"/>
        </w:trPr>
        <w:tc>
          <w:tcPr>
            <w:tcW w:w="2494" w:type="dxa"/>
          </w:tcPr>
          <w:p w:rsidR="004C79E1" w:rsidRPr="00144CFD" w:rsidRDefault="004C79E1" w:rsidP="003242A4">
            <w:pPr>
              <w:ind w:left="30" w:firstLine="25"/>
              <w:rPr>
                <w:rFonts w:cs="Arial"/>
                <w:color w:val="000000"/>
                <w:sz w:val="20"/>
                <w:szCs w:val="20"/>
              </w:rPr>
            </w:pPr>
            <w:r w:rsidRPr="00144CFD">
              <w:rPr>
                <w:rFonts w:cstheme="minorHAnsi"/>
                <w:sz w:val="20"/>
                <w:szCs w:val="20"/>
              </w:rPr>
              <w:t>Vocación estratégica</w:t>
            </w:r>
          </w:p>
        </w:tc>
        <w:tc>
          <w:tcPr>
            <w:tcW w:w="5110" w:type="dxa"/>
          </w:tcPr>
          <w:p w:rsidR="004C79E1" w:rsidRDefault="004C79E1" w:rsidP="003242A4">
            <w:pPr>
              <w:ind w:left="69" w:firstLine="0"/>
              <w:rPr>
                <w:rFonts w:cstheme="minorHAnsi"/>
                <w:sz w:val="20"/>
                <w:szCs w:val="20"/>
              </w:rPr>
            </w:pPr>
            <w:r w:rsidRPr="00144CFD">
              <w:rPr>
                <w:rFonts w:cstheme="minorHAnsi"/>
                <w:sz w:val="20"/>
                <w:szCs w:val="20"/>
              </w:rPr>
              <w:t>Que esté alineado a una vocación estratégica nacional aprobada por el Consejo Directivo</w:t>
            </w:r>
            <w:r>
              <w:rPr>
                <w:rFonts w:cstheme="minorHAnsi"/>
                <w:sz w:val="20"/>
                <w:szCs w:val="20"/>
              </w:rPr>
              <w:t xml:space="preserve"> del PROSOFT</w:t>
            </w:r>
            <w:r w:rsidRPr="00144CFD">
              <w:rPr>
                <w:rFonts w:cstheme="minorHAnsi"/>
                <w:sz w:val="20"/>
                <w:szCs w:val="20"/>
              </w:rPr>
              <w:t xml:space="preserve">. </w:t>
            </w:r>
          </w:p>
        </w:tc>
        <w:tc>
          <w:tcPr>
            <w:tcW w:w="1474" w:type="dxa"/>
          </w:tcPr>
          <w:p w:rsidR="004C79E1" w:rsidRPr="00144CFD" w:rsidRDefault="004C79E1" w:rsidP="003242A4">
            <w:pPr>
              <w:jc w:val="right"/>
              <w:rPr>
                <w:rFonts w:cs="Arial"/>
                <w:color w:val="000000"/>
                <w:sz w:val="20"/>
                <w:szCs w:val="20"/>
              </w:rPr>
            </w:pPr>
            <w:r w:rsidRPr="00144CFD">
              <w:rPr>
                <w:rFonts w:cs="Arial"/>
                <w:color w:val="000000"/>
                <w:sz w:val="20"/>
                <w:szCs w:val="20"/>
              </w:rPr>
              <w:t>0.</w:t>
            </w:r>
            <w:r>
              <w:rPr>
                <w:rFonts w:cs="Arial"/>
                <w:color w:val="000000"/>
                <w:sz w:val="20"/>
                <w:szCs w:val="20"/>
              </w:rPr>
              <w:t>25</w:t>
            </w:r>
          </w:p>
        </w:tc>
      </w:tr>
    </w:tbl>
    <w:p w:rsidR="004C79E1" w:rsidRDefault="004C79E1" w:rsidP="004C79E1">
      <w:pPr>
        <w:pStyle w:val="Texto"/>
        <w:spacing w:line="254" w:lineRule="exact"/>
        <w:ind w:left="426" w:firstLine="0"/>
        <w:rPr>
          <w:rFonts w:asciiTheme="minorHAnsi" w:hAnsiTheme="minorHAnsi" w:cstheme="minorHAnsi"/>
          <w:sz w:val="24"/>
          <w:szCs w:val="24"/>
        </w:rPr>
      </w:pPr>
    </w:p>
    <w:p w:rsidR="004C79E1" w:rsidRPr="00696E66" w:rsidRDefault="004C79E1" w:rsidP="004C79E1">
      <w:pPr>
        <w:pStyle w:val="Texto"/>
        <w:numPr>
          <w:ilvl w:val="0"/>
          <w:numId w:val="2"/>
        </w:numPr>
        <w:spacing w:line="254" w:lineRule="exact"/>
        <w:ind w:left="1134"/>
        <w:rPr>
          <w:rFonts w:asciiTheme="minorHAnsi" w:hAnsiTheme="minorHAnsi" w:cstheme="minorHAnsi"/>
          <w:sz w:val="24"/>
          <w:szCs w:val="24"/>
        </w:rPr>
      </w:pPr>
      <w:r w:rsidRPr="00696E66">
        <w:rPr>
          <w:rFonts w:asciiTheme="minorHAnsi" w:hAnsiTheme="minorHAnsi" w:cstheme="minorHAnsi"/>
          <w:sz w:val="24"/>
          <w:szCs w:val="24"/>
        </w:rPr>
        <w:t xml:space="preserve">Elementos a considerar por parte de </w:t>
      </w:r>
      <w:r>
        <w:rPr>
          <w:rFonts w:asciiTheme="minorHAnsi" w:hAnsiTheme="minorHAnsi" w:cstheme="minorHAnsi"/>
          <w:sz w:val="24"/>
          <w:szCs w:val="24"/>
        </w:rPr>
        <w:t>los Organismos Promotores y sus ponderaciones (α)</w:t>
      </w:r>
      <w:r w:rsidRPr="00696E66">
        <w:rPr>
          <w:rFonts w:asciiTheme="minorHAnsi" w:hAnsiTheme="minorHAnsi" w:cstheme="minorHAnsi"/>
          <w:sz w:val="24"/>
          <w:szCs w:val="24"/>
        </w:rPr>
        <w:t>:</w:t>
      </w:r>
    </w:p>
    <w:tbl>
      <w:tblPr>
        <w:tblStyle w:val="Tablaconcuadrcula"/>
        <w:tblW w:w="0" w:type="auto"/>
        <w:jc w:val="center"/>
        <w:tblInd w:w="-445" w:type="dxa"/>
        <w:tblLook w:val="04A0" w:firstRow="1" w:lastRow="0" w:firstColumn="1" w:lastColumn="0" w:noHBand="0" w:noVBand="1"/>
      </w:tblPr>
      <w:tblGrid>
        <w:gridCol w:w="2494"/>
        <w:gridCol w:w="5100"/>
        <w:gridCol w:w="1538"/>
      </w:tblGrid>
      <w:tr w:rsidR="004C79E1" w:rsidRPr="006555CE" w:rsidTr="003242A4">
        <w:trPr>
          <w:jc w:val="center"/>
        </w:trPr>
        <w:tc>
          <w:tcPr>
            <w:tcW w:w="2494" w:type="dxa"/>
            <w:shd w:val="clear" w:color="auto" w:fill="D9D9D9" w:themeFill="background1" w:themeFillShade="D9"/>
          </w:tcPr>
          <w:p w:rsidR="004C79E1" w:rsidRPr="006555CE" w:rsidRDefault="004C79E1" w:rsidP="003242A4">
            <w:pPr>
              <w:jc w:val="center"/>
              <w:rPr>
                <w:rFonts w:cs="Arial"/>
                <w:color w:val="000000"/>
                <w:sz w:val="20"/>
                <w:szCs w:val="20"/>
              </w:rPr>
            </w:pPr>
            <w:r w:rsidRPr="006555CE">
              <w:rPr>
                <w:rFonts w:cs="Arial"/>
                <w:color w:val="000000"/>
                <w:sz w:val="20"/>
                <w:szCs w:val="20"/>
              </w:rPr>
              <w:t>Elemento</w:t>
            </w:r>
          </w:p>
        </w:tc>
        <w:tc>
          <w:tcPr>
            <w:tcW w:w="5100" w:type="dxa"/>
            <w:shd w:val="clear" w:color="auto" w:fill="D9D9D9" w:themeFill="background1" w:themeFillShade="D9"/>
          </w:tcPr>
          <w:p w:rsidR="004C79E1" w:rsidRPr="006555CE" w:rsidRDefault="004C79E1" w:rsidP="003242A4">
            <w:pPr>
              <w:ind w:left="69" w:firstLine="0"/>
              <w:jc w:val="center"/>
              <w:rPr>
                <w:rFonts w:cs="Arial"/>
                <w:color w:val="000000"/>
                <w:sz w:val="20"/>
                <w:szCs w:val="20"/>
              </w:rPr>
            </w:pPr>
            <w:r w:rsidRPr="006555CE">
              <w:rPr>
                <w:rFonts w:cs="Arial"/>
                <w:color w:val="000000"/>
                <w:sz w:val="20"/>
                <w:szCs w:val="20"/>
              </w:rPr>
              <w:t>Definición</w:t>
            </w:r>
          </w:p>
        </w:tc>
        <w:tc>
          <w:tcPr>
            <w:tcW w:w="1464" w:type="dxa"/>
            <w:shd w:val="clear" w:color="auto" w:fill="D9D9D9" w:themeFill="background1" w:themeFillShade="D9"/>
          </w:tcPr>
          <w:p w:rsidR="004C79E1" w:rsidRPr="006555CE" w:rsidRDefault="004C79E1" w:rsidP="003242A4">
            <w:pPr>
              <w:jc w:val="center"/>
              <w:rPr>
                <w:rFonts w:cs="Arial"/>
                <w:color w:val="000000"/>
                <w:sz w:val="20"/>
                <w:szCs w:val="20"/>
              </w:rPr>
            </w:pPr>
            <w:r w:rsidRPr="006555CE">
              <w:rPr>
                <w:rFonts w:cs="Arial"/>
                <w:color w:val="000000"/>
                <w:sz w:val="20"/>
                <w:szCs w:val="20"/>
              </w:rPr>
              <w:t>Ponderador</w:t>
            </w:r>
          </w:p>
        </w:tc>
      </w:tr>
      <w:tr w:rsidR="004C79E1" w:rsidRPr="006555CE" w:rsidTr="003242A4">
        <w:trPr>
          <w:jc w:val="center"/>
        </w:trPr>
        <w:tc>
          <w:tcPr>
            <w:tcW w:w="2494" w:type="dxa"/>
          </w:tcPr>
          <w:p w:rsidR="004C79E1" w:rsidRPr="006555CE" w:rsidRDefault="004C79E1" w:rsidP="003242A4">
            <w:pPr>
              <w:ind w:left="30" w:firstLine="25"/>
              <w:jc w:val="left"/>
              <w:rPr>
                <w:rFonts w:cs="Arial"/>
                <w:color w:val="000000"/>
                <w:sz w:val="20"/>
                <w:szCs w:val="20"/>
              </w:rPr>
            </w:pPr>
            <w:r w:rsidRPr="006555CE">
              <w:rPr>
                <w:rFonts w:cstheme="minorHAnsi"/>
                <w:sz w:val="20"/>
                <w:szCs w:val="20"/>
              </w:rPr>
              <w:t xml:space="preserve">Vocación estratégica </w:t>
            </w:r>
          </w:p>
        </w:tc>
        <w:tc>
          <w:tcPr>
            <w:tcW w:w="5100" w:type="dxa"/>
          </w:tcPr>
          <w:p w:rsidR="004C79E1" w:rsidRPr="006555CE" w:rsidRDefault="004C79E1" w:rsidP="003242A4">
            <w:pPr>
              <w:pStyle w:val="Texto"/>
              <w:spacing w:line="254" w:lineRule="exact"/>
              <w:ind w:firstLine="0"/>
              <w:rPr>
                <w:sz w:val="20"/>
                <w:lang w:val="es-MX"/>
              </w:rPr>
            </w:pPr>
            <w:r w:rsidRPr="004F0A09">
              <w:rPr>
                <w:rFonts w:asciiTheme="minorHAnsi" w:hAnsiTheme="minorHAnsi" w:cstheme="minorHAnsi"/>
                <w:sz w:val="20"/>
                <w:lang w:val="es-MX"/>
              </w:rPr>
              <w:t>Que el proyecto permita desarrollar o fortalecer una  vocación es</w:t>
            </w:r>
            <w:r>
              <w:rPr>
                <w:rFonts w:asciiTheme="minorHAnsi" w:hAnsiTheme="minorHAnsi" w:cstheme="minorHAnsi"/>
                <w:sz w:val="20"/>
                <w:lang w:val="es-MX"/>
              </w:rPr>
              <w:t>tratégica</w:t>
            </w:r>
            <w:r w:rsidRPr="004F0A09">
              <w:rPr>
                <w:rFonts w:asciiTheme="minorHAnsi" w:hAnsiTheme="minorHAnsi" w:cstheme="minorHAnsi"/>
                <w:sz w:val="20"/>
                <w:lang w:val="es-MX"/>
              </w:rPr>
              <w:t xml:space="preserve"> prioritaria</w:t>
            </w:r>
            <w:r>
              <w:rPr>
                <w:rFonts w:asciiTheme="minorHAnsi" w:hAnsiTheme="minorHAnsi" w:cstheme="minorHAnsi"/>
                <w:sz w:val="20"/>
                <w:lang w:val="es-MX"/>
              </w:rPr>
              <w:t>*</w:t>
            </w:r>
            <w:r w:rsidRPr="004F0A09">
              <w:rPr>
                <w:rFonts w:asciiTheme="minorHAnsi" w:hAnsiTheme="minorHAnsi" w:cstheme="minorHAnsi"/>
                <w:sz w:val="20"/>
                <w:lang w:val="es-MX"/>
              </w:rPr>
              <w:t xml:space="preserve"> para el </w:t>
            </w:r>
            <w:r>
              <w:rPr>
                <w:rFonts w:asciiTheme="minorHAnsi" w:hAnsiTheme="minorHAnsi" w:cstheme="minorHAnsi"/>
                <w:sz w:val="20"/>
                <w:lang w:val="es-MX"/>
              </w:rPr>
              <w:t>Organismo Promotor.</w:t>
            </w:r>
          </w:p>
        </w:tc>
        <w:tc>
          <w:tcPr>
            <w:tcW w:w="1464" w:type="dxa"/>
          </w:tcPr>
          <w:p w:rsidR="004C79E1" w:rsidRPr="006555CE" w:rsidRDefault="004C79E1" w:rsidP="00EA7CE7">
            <w:pPr>
              <w:jc w:val="right"/>
              <w:rPr>
                <w:rFonts w:cs="Arial"/>
                <w:color w:val="000000"/>
                <w:sz w:val="20"/>
                <w:szCs w:val="20"/>
              </w:rPr>
            </w:pPr>
            <w:r w:rsidRPr="006555CE">
              <w:rPr>
                <w:rFonts w:cs="Arial"/>
                <w:color w:val="000000"/>
                <w:sz w:val="20"/>
                <w:szCs w:val="20"/>
              </w:rPr>
              <w:t>0.</w:t>
            </w:r>
            <w:r w:rsidR="00EA7CE7">
              <w:rPr>
                <w:rFonts w:cs="Arial"/>
                <w:color w:val="000000"/>
                <w:sz w:val="20"/>
                <w:szCs w:val="20"/>
              </w:rPr>
              <w:t>50</w:t>
            </w:r>
          </w:p>
        </w:tc>
      </w:tr>
      <w:tr w:rsidR="004C79E1" w:rsidRPr="006555CE" w:rsidTr="003242A4">
        <w:trPr>
          <w:jc w:val="center"/>
        </w:trPr>
        <w:tc>
          <w:tcPr>
            <w:tcW w:w="2494" w:type="dxa"/>
          </w:tcPr>
          <w:p w:rsidR="004C79E1" w:rsidRPr="006555CE" w:rsidRDefault="004C79E1" w:rsidP="003242A4">
            <w:pPr>
              <w:ind w:left="30" w:firstLine="25"/>
              <w:rPr>
                <w:rFonts w:cs="Arial"/>
                <w:color w:val="000000"/>
                <w:sz w:val="20"/>
                <w:szCs w:val="20"/>
              </w:rPr>
            </w:pPr>
            <w:r>
              <w:rPr>
                <w:rFonts w:cstheme="minorHAnsi"/>
                <w:sz w:val="20"/>
                <w:szCs w:val="20"/>
              </w:rPr>
              <w:t>Acción estratégica</w:t>
            </w:r>
          </w:p>
        </w:tc>
        <w:tc>
          <w:tcPr>
            <w:tcW w:w="5100" w:type="dxa"/>
          </w:tcPr>
          <w:p w:rsidR="004C79E1" w:rsidRDefault="004C79E1" w:rsidP="003242A4">
            <w:pPr>
              <w:ind w:left="69" w:firstLine="0"/>
              <w:rPr>
                <w:rFonts w:cstheme="minorHAnsi"/>
                <w:sz w:val="20"/>
                <w:szCs w:val="20"/>
              </w:rPr>
            </w:pPr>
            <w:r w:rsidRPr="004F0A09">
              <w:rPr>
                <w:rFonts w:cstheme="minorHAnsi"/>
                <w:sz w:val="20"/>
                <w:szCs w:val="20"/>
              </w:rPr>
              <w:t>Que, dado su impacto, el O</w:t>
            </w:r>
            <w:r>
              <w:rPr>
                <w:rFonts w:cstheme="minorHAnsi"/>
                <w:sz w:val="20"/>
                <w:szCs w:val="20"/>
              </w:rPr>
              <w:t>rganismo Promotor</w:t>
            </w:r>
            <w:r w:rsidRPr="004F0A09">
              <w:rPr>
                <w:rFonts w:cstheme="minorHAnsi"/>
                <w:sz w:val="20"/>
                <w:szCs w:val="20"/>
              </w:rPr>
              <w:t xml:space="preserve"> considere el proyecto como una prioridad para el sector de TI desde su ámbito</w:t>
            </w:r>
            <w:r>
              <w:rPr>
                <w:rFonts w:cstheme="minorHAnsi"/>
                <w:sz w:val="20"/>
                <w:szCs w:val="20"/>
              </w:rPr>
              <w:t>.</w:t>
            </w:r>
          </w:p>
        </w:tc>
        <w:tc>
          <w:tcPr>
            <w:tcW w:w="1464" w:type="dxa"/>
          </w:tcPr>
          <w:p w:rsidR="004C79E1" w:rsidRPr="006555CE" w:rsidRDefault="00EA7CE7" w:rsidP="003242A4">
            <w:pPr>
              <w:jc w:val="right"/>
              <w:rPr>
                <w:rFonts w:cs="Arial"/>
                <w:color w:val="000000"/>
                <w:sz w:val="20"/>
                <w:szCs w:val="20"/>
              </w:rPr>
            </w:pPr>
            <w:r>
              <w:rPr>
                <w:rFonts w:cs="Arial"/>
                <w:color w:val="000000"/>
                <w:sz w:val="20"/>
                <w:szCs w:val="20"/>
              </w:rPr>
              <w:t>0.50</w:t>
            </w:r>
          </w:p>
        </w:tc>
      </w:tr>
    </w:tbl>
    <w:p w:rsidR="004C79E1" w:rsidRPr="00162F5B" w:rsidRDefault="004C79E1" w:rsidP="004C79E1">
      <w:pPr>
        <w:pStyle w:val="Texto"/>
        <w:spacing w:line="240" w:lineRule="auto"/>
        <w:ind w:firstLine="0"/>
        <w:rPr>
          <w:rFonts w:asciiTheme="minorHAnsi" w:hAnsiTheme="minorHAnsi" w:cstheme="minorHAnsi"/>
          <w:sz w:val="16"/>
          <w:szCs w:val="24"/>
          <w:lang w:val="es-MX"/>
        </w:rPr>
      </w:pPr>
      <w:r w:rsidRPr="00162F5B">
        <w:rPr>
          <w:rFonts w:asciiTheme="minorHAnsi" w:hAnsiTheme="minorHAnsi" w:cstheme="minorHAnsi"/>
          <w:bCs/>
          <w:sz w:val="16"/>
          <w:szCs w:val="24"/>
          <w:lang w:val="es-MX"/>
        </w:rPr>
        <w:t xml:space="preserve">        *Previstas en la estrategia</w:t>
      </w:r>
      <w:r w:rsidRPr="00162F5B">
        <w:rPr>
          <w:rFonts w:asciiTheme="minorHAnsi" w:hAnsiTheme="minorHAnsi" w:cstheme="minorHAnsi"/>
          <w:sz w:val="16"/>
          <w:szCs w:val="24"/>
          <w:lang w:val="es-MX"/>
        </w:rPr>
        <w:t xml:space="preserve"> </w:t>
      </w:r>
      <w:r w:rsidRPr="00162F5B">
        <w:rPr>
          <w:rFonts w:asciiTheme="minorHAnsi" w:hAnsiTheme="minorHAnsi" w:cstheme="minorHAnsi"/>
          <w:bCs/>
          <w:sz w:val="16"/>
          <w:szCs w:val="24"/>
          <w:lang w:val="es-MX"/>
        </w:rPr>
        <w:t>y/o programa  para el desarrollo del sector de TI que se presente para obtener autorización como O</w:t>
      </w:r>
      <w:r>
        <w:rPr>
          <w:rFonts w:asciiTheme="minorHAnsi" w:hAnsiTheme="minorHAnsi" w:cstheme="minorHAnsi"/>
          <w:bCs/>
          <w:sz w:val="16"/>
          <w:szCs w:val="24"/>
          <w:lang w:val="es-MX"/>
        </w:rPr>
        <w:t>rganismo Promotor</w:t>
      </w:r>
      <w:r w:rsidRPr="00162F5B">
        <w:rPr>
          <w:rFonts w:asciiTheme="minorHAnsi" w:hAnsiTheme="minorHAnsi" w:cstheme="minorHAnsi"/>
          <w:bCs/>
          <w:sz w:val="16"/>
          <w:szCs w:val="24"/>
          <w:lang w:val="es-MX"/>
        </w:rPr>
        <w:t>.</w:t>
      </w:r>
      <w:r w:rsidRPr="00162F5B">
        <w:rPr>
          <w:rFonts w:asciiTheme="minorHAnsi" w:hAnsiTheme="minorHAnsi" w:cstheme="minorHAnsi"/>
          <w:sz w:val="16"/>
          <w:szCs w:val="24"/>
          <w:lang w:val="es-MX"/>
        </w:rPr>
        <w:t xml:space="preserve"> </w:t>
      </w:r>
    </w:p>
    <w:p w:rsidR="004C79E1" w:rsidRPr="00B23759" w:rsidRDefault="004C79E1" w:rsidP="004C79E1">
      <w:pPr>
        <w:spacing w:after="200" w:line="276" w:lineRule="auto"/>
        <w:jc w:val="left"/>
        <w:rPr>
          <w:rFonts w:asciiTheme="minorHAnsi" w:hAnsiTheme="minorHAnsi" w:cs="Arial"/>
          <w:color w:val="000000"/>
          <w:sz w:val="24"/>
          <w:szCs w:val="24"/>
        </w:rPr>
      </w:pPr>
      <w:r w:rsidRPr="00B23759">
        <w:rPr>
          <w:rFonts w:asciiTheme="minorHAnsi" w:hAnsiTheme="minorHAnsi" w:cs="Arial"/>
          <w:color w:val="000000"/>
          <w:sz w:val="24"/>
          <w:szCs w:val="24"/>
        </w:rPr>
        <w:t xml:space="preserve">Fórmula para la asignación de </w:t>
      </w:r>
      <w:r>
        <w:rPr>
          <w:rFonts w:asciiTheme="minorHAnsi" w:hAnsiTheme="minorHAnsi" w:cs="Arial"/>
          <w:color w:val="000000"/>
          <w:sz w:val="24"/>
          <w:szCs w:val="24"/>
        </w:rPr>
        <w:t>puntaje integral:</w:t>
      </w:r>
    </w:p>
    <w:p w:rsidR="004C79E1" w:rsidRPr="00DB6124" w:rsidRDefault="004C79E1" w:rsidP="004C79E1">
      <w:pPr>
        <w:ind w:left="1416" w:firstLine="708"/>
        <w:rPr>
          <w:rFonts w:asciiTheme="minorHAnsi" w:hAnsiTheme="minorHAnsi" w:cs="Arial"/>
          <w:b/>
          <w:color w:val="000000"/>
          <w:sz w:val="24"/>
          <w:szCs w:val="24"/>
        </w:rPr>
      </w:pPr>
      <w:r w:rsidRPr="00DB6124">
        <w:rPr>
          <w:rFonts w:asciiTheme="minorHAnsi" w:hAnsiTheme="minorHAnsi" w:cs="Arial"/>
          <w:b/>
          <w:color w:val="000000"/>
          <w:sz w:val="24"/>
          <w:szCs w:val="24"/>
        </w:rPr>
        <w:t>C= X + 2</w:t>
      </w:r>
      <m:oMath>
        <m:r>
          <m:rPr>
            <m:sty m:val="bi"/>
          </m:rPr>
          <w:rPr>
            <w:rFonts w:ascii="Cambria Math" w:hAnsi="Cambria Math" w:cs="Arial"/>
            <w:color w:val="000000"/>
            <w:sz w:val="24"/>
            <w:szCs w:val="24"/>
          </w:rPr>
          <m:t>α</m:t>
        </m:r>
      </m:oMath>
      <w:r w:rsidRPr="00DB6124">
        <w:rPr>
          <w:rFonts w:asciiTheme="minorHAnsi" w:hAnsiTheme="minorHAnsi" w:cs="Arial"/>
          <w:b/>
          <w:color w:val="000000"/>
          <w:sz w:val="24"/>
          <w:szCs w:val="24"/>
        </w:rPr>
        <w:t xml:space="preserve"> +3</w:t>
      </w:r>
      <w:r>
        <w:rPr>
          <w:rFonts w:asciiTheme="minorHAnsi" w:hAnsiTheme="minorHAnsi" w:cstheme="minorHAnsi"/>
          <w:b/>
          <w:color w:val="000000"/>
          <w:sz w:val="24"/>
          <w:szCs w:val="24"/>
        </w:rPr>
        <w:t>β</w:t>
      </w:r>
    </w:p>
    <w:p w:rsidR="004C79E1" w:rsidRPr="00D86780" w:rsidRDefault="004C79E1" w:rsidP="004C79E1">
      <w:pPr>
        <w:ind w:left="709" w:firstLine="707"/>
        <w:rPr>
          <w:rFonts w:asciiTheme="minorHAnsi" w:hAnsiTheme="minorHAnsi" w:cs="Arial"/>
          <w:color w:val="000000"/>
          <w:szCs w:val="24"/>
        </w:rPr>
      </w:pPr>
      <w:r w:rsidRPr="00D86780">
        <w:rPr>
          <w:rFonts w:asciiTheme="minorHAnsi" w:hAnsiTheme="minorHAnsi" w:cs="Arial"/>
          <w:color w:val="000000"/>
          <w:szCs w:val="24"/>
        </w:rPr>
        <w:t>Donde:</w:t>
      </w:r>
    </w:p>
    <w:p w:rsidR="004C79E1" w:rsidRPr="00D86780" w:rsidRDefault="004C79E1" w:rsidP="004C79E1">
      <w:pPr>
        <w:ind w:left="1418" w:hanging="284"/>
        <w:rPr>
          <w:rFonts w:asciiTheme="minorHAnsi" w:hAnsiTheme="minorHAnsi" w:cs="Arial"/>
          <w:color w:val="000000"/>
          <w:szCs w:val="24"/>
        </w:rPr>
      </w:pPr>
      <w:r w:rsidRPr="00D86780">
        <w:rPr>
          <w:rFonts w:asciiTheme="minorHAnsi" w:hAnsiTheme="minorHAnsi" w:cs="Arial"/>
          <w:color w:val="000000"/>
          <w:szCs w:val="24"/>
        </w:rPr>
        <w:t xml:space="preserve">C = </w:t>
      </w:r>
      <w:r>
        <w:rPr>
          <w:rFonts w:asciiTheme="minorHAnsi" w:hAnsiTheme="minorHAnsi" w:cs="Arial"/>
          <w:color w:val="000000"/>
          <w:szCs w:val="24"/>
        </w:rPr>
        <w:t>Puntaje</w:t>
      </w:r>
      <w:r w:rsidRPr="00D86780">
        <w:rPr>
          <w:rFonts w:asciiTheme="minorHAnsi" w:hAnsiTheme="minorHAnsi" w:cs="Arial"/>
          <w:color w:val="000000"/>
          <w:szCs w:val="24"/>
        </w:rPr>
        <w:t xml:space="preserve"> </w:t>
      </w:r>
      <w:r>
        <w:rPr>
          <w:rFonts w:asciiTheme="minorHAnsi" w:hAnsiTheme="minorHAnsi" w:cs="Arial"/>
          <w:color w:val="000000"/>
          <w:szCs w:val="24"/>
        </w:rPr>
        <w:t>integral</w:t>
      </w:r>
      <w:r w:rsidRPr="00D86780">
        <w:rPr>
          <w:rFonts w:asciiTheme="minorHAnsi" w:hAnsiTheme="minorHAnsi" w:cs="Arial"/>
          <w:color w:val="000000"/>
          <w:szCs w:val="24"/>
        </w:rPr>
        <w:t>.</w:t>
      </w:r>
    </w:p>
    <w:p w:rsidR="004C79E1" w:rsidRPr="00D86780" w:rsidRDefault="004C79E1" w:rsidP="004C79E1">
      <w:pPr>
        <w:ind w:left="1418" w:hanging="284"/>
        <w:rPr>
          <w:rFonts w:asciiTheme="minorHAnsi" w:hAnsiTheme="minorHAnsi" w:cs="Arial"/>
          <w:color w:val="000000"/>
          <w:szCs w:val="24"/>
        </w:rPr>
      </w:pPr>
      <w:r w:rsidRPr="008D2DE0">
        <w:rPr>
          <w:rFonts w:asciiTheme="minorHAnsi" w:hAnsiTheme="minorHAnsi" w:cs="Arial"/>
          <w:b/>
          <w:color w:val="000000"/>
          <w:szCs w:val="24"/>
        </w:rPr>
        <w:t>X</w:t>
      </w:r>
      <w:r w:rsidRPr="00D86780">
        <w:rPr>
          <w:rFonts w:asciiTheme="minorHAnsi" w:hAnsiTheme="minorHAnsi" w:cs="Arial"/>
          <w:color w:val="000000"/>
          <w:szCs w:val="24"/>
        </w:rPr>
        <w:t xml:space="preserve">= Puntos otorgados por la </w:t>
      </w:r>
      <w:r>
        <w:rPr>
          <w:rFonts w:asciiTheme="minorHAnsi" w:hAnsiTheme="minorHAnsi" w:cs="Arial"/>
          <w:color w:val="000000"/>
          <w:szCs w:val="24"/>
        </w:rPr>
        <w:t>Instancia Ejecutora</w:t>
      </w:r>
      <w:r w:rsidRPr="00D86780">
        <w:rPr>
          <w:rFonts w:asciiTheme="minorHAnsi" w:hAnsiTheme="minorHAnsi" w:cs="Arial"/>
          <w:color w:val="000000"/>
          <w:szCs w:val="24"/>
        </w:rPr>
        <w:t xml:space="preserve"> con base en </w:t>
      </w:r>
      <w:r>
        <w:rPr>
          <w:rFonts w:asciiTheme="minorHAnsi" w:hAnsiTheme="minorHAnsi" w:cs="Arial"/>
          <w:color w:val="000000"/>
          <w:szCs w:val="24"/>
        </w:rPr>
        <w:t>los elementos previstos en el apartado A de i</w:t>
      </w:r>
      <w:r w:rsidRPr="00197113">
        <w:rPr>
          <w:rFonts w:asciiTheme="minorHAnsi" w:hAnsiTheme="minorHAnsi" w:cs="Arial"/>
          <w:color w:val="000000"/>
          <w:szCs w:val="24"/>
        </w:rPr>
        <w:t>mpacto</w:t>
      </w:r>
      <w:r>
        <w:rPr>
          <w:rFonts w:asciiTheme="minorHAnsi" w:hAnsiTheme="minorHAnsi" w:cs="Arial"/>
          <w:color w:val="000000"/>
          <w:szCs w:val="24"/>
        </w:rPr>
        <w:t xml:space="preserve"> esperado del proyecto</w:t>
      </w:r>
      <w:r w:rsidRPr="00197113">
        <w:rPr>
          <w:rFonts w:asciiTheme="minorHAnsi" w:hAnsiTheme="minorHAnsi" w:cs="Arial"/>
          <w:color w:val="000000"/>
          <w:szCs w:val="24"/>
        </w:rPr>
        <w:t xml:space="preserve"> previsto por el solicitante</w:t>
      </w:r>
      <w:r>
        <w:rPr>
          <w:rFonts w:asciiTheme="minorHAnsi" w:hAnsiTheme="minorHAnsi" w:cs="Arial"/>
          <w:color w:val="000000"/>
          <w:szCs w:val="24"/>
        </w:rPr>
        <w:t xml:space="preserve"> a través de la Solicitud de Apoyo, así como las inversiones a realizar tomando en cuenta el ponderador correspondiente.</w:t>
      </w:r>
    </w:p>
    <w:p w:rsidR="004C79E1" w:rsidRPr="00D86780" w:rsidRDefault="004C79E1" w:rsidP="004C79E1">
      <w:pPr>
        <w:ind w:left="1418" w:hanging="284"/>
        <w:rPr>
          <w:rFonts w:asciiTheme="minorHAnsi" w:hAnsiTheme="minorHAnsi" w:cs="Arial"/>
          <w:color w:val="000000"/>
          <w:szCs w:val="24"/>
        </w:rPr>
      </w:pPr>
      <m:oMath>
        <m:r>
          <m:rPr>
            <m:sty m:val="bi"/>
          </m:rPr>
          <w:rPr>
            <w:rFonts w:ascii="Cambria Math" w:hAnsi="Cambria Math" w:cs="Arial"/>
            <w:color w:val="000000"/>
            <w:sz w:val="24"/>
            <w:szCs w:val="24"/>
          </w:rPr>
          <m:t>α</m:t>
        </m:r>
      </m:oMath>
      <w:r w:rsidRPr="00D86780">
        <w:rPr>
          <w:rFonts w:asciiTheme="minorHAnsi" w:hAnsiTheme="minorHAnsi" w:cs="Arial"/>
          <w:color w:val="000000"/>
          <w:szCs w:val="24"/>
        </w:rPr>
        <w:t xml:space="preserve"> = Puntos otorgados por el </w:t>
      </w:r>
      <w:r>
        <w:rPr>
          <w:rFonts w:asciiTheme="minorHAnsi" w:hAnsiTheme="minorHAnsi" w:cs="Arial"/>
          <w:color w:val="000000"/>
          <w:szCs w:val="24"/>
        </w:rPr>
        <w:t>Organismo Promotor a los elementos previstos en el apartado B,</w:t>
      </w:r>
      <w:r w:rsidRPr="00D86780">
        <w:rPr>
          <w:rFonts w:asciiTheme="minorHAnsi" w:hAnsiTheme="minorHAnsi" w:cs="Arial"/>
          <w:color w:val="000000"/>
          <w:szCs w:val="24"/>
        </w:rPr>
        <w:t xml:space="preserve"> </w:t>
      </w:r>
      <w:r>
        <w:rPr>
          <w:rFonts w:asciiTheme="minorHAnsi" w:hAnsiTheme="minorHAnsi" w:cs="Arial"/>
          <w:color w:val="000000"/>
          <w:szCs w:val="24"/>
        </w:rPr>
        <w:t>tomando en  cuenta el ponderador correspondiente.</w:t>
      </w:r>
    </w:p>
    <w:p w:rsidR="004C79E1" w:rsidRPr="00D86780" w:rsidRDefault="004C79E1" w:rsidP="004C79E1">
      <w:pPr>
        <w:ind w:left="1418" w:hanging="284"/>
        <w:rPr>
          <w:rFonts w:asciiTheme="minorHAnsi" w:hAnsiTheme="minorHAnsi" w:cs="Arial"/>
          <w:color w:val="000000"/>
          <w:szCs w:val="24"/>
        </w:rPr>
      </w:pPr>
      <w:r>
        <w:rPr>
          <w:rFonts w:asciiTheme="minorHAnsi" w:hAnsiTheme="minorHAnsi" w:cstheme="minorHAnsi"/>
          <w:b/>
          <w:color w:val="000000"/>
          <w:sz w:val="24"/>
          <w:szCs w:val="24"/>
        </w:rPr>
        <w:t>β</w:t>
      </w:r>
      <w:r w:rsidRPr="00D86780">
        <w:rPr>
          <w:rFonts w:asciiTheme="minorHAnsi" w:hAnsiTheme="minorHAnsi" w:cs="Arial"/>
          <w:color w:val="000000"/>
          <w:szCs w:val="24"/>
        </w:rPr>
        <w:t xml:space="preserve"> = Puntos otorgados por la </w:t>
      </w:r>
      <w:r>
        <w:rPr>
          <w:rFonts w:asciiTheme="minorHAnsi" w:hAnsiTheme="minorHAnsi" w:cs="Arial"/>
          <w:color w:val="000000"/>
          <w:szCs w:val="24"/>
        </w:rPr>
        <w:t>Instancia Ejecutora</w:t>
      </w:r>
      <w:r w:rsidRPr="00D86780">
        <w:rPr>
          <w:rFonts w:asciiTheme="minorHAnsi" w:hAnsiTheme="minorHAnsi" w:cs="Arial"/>
          <w:color w:val="000000"/>
          <w:szCs w:val="24"/>
        </w:rPr>
        <w:t xml:space="preserve"> con base e</w:t>
      </w:r>
      <w:r>
        <w:rPr>
          <w:rFonts w:asciiTheme="minorHAnsi" w:hAnsiTheme="minorHAnsi" w:cs="Arial"/>
          <w:color w:val="000000"/>
          <w:szCs w:val="24"/>
        </w:rPr>
        <w:t>n los elementos previstos en el apartado A como impacto nacional, tomando en cuenta el ponderador correspondiente</w:t>
      </w:r>
      <w:r w:rsidRPr="00D86780">
        <w:rPr>
          <w:rFonts w:asciiTheme="minorHAnsi" w:hAnsiTheme="minorHAnsi" w:cs="Arial"/>
          <w:color w:val="000000"/>
          <w:szCs w:val="24"/>
        </w:rPr>
        <w:t>.</w:t>
      </w:r>
    </w:p>
    <w:p w:rsidR="004C79E1" w:rsidRPr="004C79E1" w:rsidRDefault="004C79E1" w:rsidP="004C79E1">
      <w:pPr>
        <w:spacing w:after="0"/>
        <w:ind w:left="0" w:firstLine="0"/>
        <w:rPr>
          <w:rFonts w:asciiTheme="minorHAnsi" w:hAnsiTheme="minorHAnsi" w:cstheme="minorHAnsi"/>
          <w:sz w:val="24"/>
          <w:szCs w:val="24"/>
        </w:rPr>
      </w:pPr>
      <w:r w:rsidRPr="004C79E1">
        <w:rPr>
          <w:rFonts w:asciiTheme="minorHAnsi" w:hAnsiTheme="minorHAnsi" w:cstheme="minorHAnsi"/>
          <w:sz w:val="24"/>
          <w:szCs w:val="24"/>
        </w:rPr>
        <w:t>Para cada elemento previsto, la Instancia Ejecutora o el Organismo Promotor según corresponda, otorgará valor UNO, si tras el análisis se considera que existe evidencia que dicho elemento está suficientemente previsto en la Solicitud de Apoyo. Asimismo, se otorgará valor CERO si se determina lo contrario.</w:t>
      </w:r>
    </w:p>
    <w:p w:rsidR="00DB014C" w:rsidRDefault="00DB014C" w:rsidP="004C79E1">
      <w:pPr>
        <w:spacing w:after="0"/>
        <w:ind w:left="0" w:firstLine="0"/>
        <w:rPr>
          <w:rFonts w:asciiTheme="minorHAnsi" w:hAnsiTheme="minorHAnsi" w:cstheme="minorHAnsi"/>
          <w:sz w:val="24"/>
          <w:szCs w:val="24"/>
        </w:rPr>
      </w:pPr>
    </w:p>
    <w:p w:rsidR="004C79E1" w:rsidRPr="004C79E1" w:rsidRDefault="004C79E1" w:rsidP="004C79E1">
      <w:pPr>
        <w:spacing w:after="0"/>
        <w:ind w:left="0" w:firstLine="0"/>
        <w:rPr>
          <w:rFonts w:asciiTheme="minorHAnsi" w:hAnsiTheme="minorHAnsi" w:cstheme="minorHAnsi"/>
          <w:sz w:val="24"/>
          <w:szCs w:val="24"/>
        </w:rPr>
      </w:pPr>
      <w:r w:rsidRPr="004C79E1">
        <w:rPr>
          <w:rFonts w:asciiTheme="minorHAnsi" w:hAnsiTheme="minorHAnsi" w:cstheme="minorHAnsi"/>
          <w:sz w:val="24"/>
          <w:szCs w:val="24"/>
        </w:rPr>
        <w:lastRenderedPageBreak/>
        <w:t xml:space="preserve">Las variables X, </w:t>
      </w:r>
      <m:oMath>
        <m:r>
          <m:rPr>
            <m:sty m:val="p"/>
          </m:rPr>
          <w:rPr>
            <w:rFonts w:ascii="Cambria Math" w:hAnsi="Cambria Math" w:cstheme="minorHAnsi"/>
            <w:sz w:val="24"/>
            <w:szCs w:val="24"/>
          </w:rPr>
          <m:t>α</m:t>
        </m:r>
      </m:oMath>
      <w:r w:rsidRPr="004C79E1">
        <w:rPr>
          <w:rFonts w:asciiTheme="minorHAnsi" w:hAnsiTheme="minorHAnsi" w:cstheme="minorHAnsi"/>
          <w:sz w:val="24"/>
          <w:szCs w:val="24"/>
        </w:rPr>
        <w:t xml:space="preserve"> y β se calcularán realizando la sumatoria que resulte de la multiplicación del valor otorgado a cada elemento por el ponderador correspondiente.</w:t>
      </w:r>
    </w:p>
    <w:p w:rsidR="004C79E1" w:rsidRDefault="004C79E1" w:rsidP="004C79E1">
      <w:pPr>
        <w:spacing w:after="0"/>
        <w:ind w:left="0" w:firstLine="0"/>
        <w:rPr>
          <w:rFonts w:asciiTheme="minorHAnsi" w:hAnsiTheme="minorHAnsi" w:cstheme="minorHAnsi"/>
          <w:sz w:val="24"/>
          <w:szCs w:val="24"/>
        </w:rPr>
      </w:pPr>
    </w:p>
    <w:p w:rsidR="004C79E1"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D94DBA">
        <w:rPr>
          <w:rFonts w:asciiTheme="minorHAnsi" w:hAnsiTheme="minorHAnsi" w:cstheme="minorHAnsi"/>
          <w:sz w:val="24"/>
          <w:szCs w:val="24"/>
        </w:rPr>
        <w:t>RESOLUCIÓN DE SOLICITUDES</w:t>
      </w:r>
    </w:p>
    <w:p w:rsidR="004C79E1" w:rsidRPr="00D95C75" w:rsidRDefault="004C79E1" w:rsidP="004C79E1">
      <w:pPr>
        <w:ind w:left="0" w:firstLine="0"/>
        <w:rPr>
          <w:rFonts w:asciiTheme="minorHAnsi" w:hAnsiTheme="minorHAnsi" w:cstheme="minorHAnsi"/>
          <w:sz w:val="24"/>
          <w:szCs w:val="24"/>
        </w:rPr>
      </w:pPr>
      <w:r>
        <w:rPr>
          <w:rFonts w:asciiTheme="minorHAnsi" w:hAnsiTheme="minorHAnsi" w:cstheme="minorHAnsi"/>
          <w:sz w:val="24"/>
          <w:szCs w:val="24"/>
        </w:rPr>
        <w:t>Conforme a lo previsto en el Anexo B de las Reglas de Operación, el tiempo de respuesta</w:t>
      </w:r>
      <w:r w:rsidRPr="00D95C75">
        <w:rPr>
          <w:rFonts w:asciiTheme="minorHAnsi" w:hAnsiTheme="minorHAnsi" w:cstheme="minorHAnsi"/>
          <w:sz w:val="24"/>
          <w:szCs w:val="24"/>
        </w:rPr>
        <w:t xml:space="preserve"> a las Solicitudes de Apoyo </w:t>
      </w:r>
      <w:r>
        <w:rPr>
          <w:rFonts w:asciiTheme="minorHAnsi" w:hAnsiTheme="minorHAnsi" w:cstheme="minorHAnsi"/>
          <w:sz w:val="24"/>
          <w:szCs w:val="24"/>
        </w:rPr>
        <w:t xml:space="preserve">recibidas de los Organismos Promotores </w:t>
      </w:r>
      <w:r w:rsidRPr="00D95C75">
        <w:rPr>
          <w:rFonts w:asciiTheme="minorHAnsi" w:hAnsiTheme="minorHAnsi" w:cstheme="minorHAnsi"/>
          <w:sz w:val="24"/>
          <w:szCs w:val="24"/>
        </w:rPr>
        <w:t xml:space="preserve">será a más tardar en </w:t>
      </w:r>
      <w:r>
        <w:rPr>
          <w:rFonts w:asciiTheme="minorHAnsi" w:hAnsiTheme="minorHAnsi" w:cstheme="minorHAnsi"/>
          <w:sz w:val="24"/>
          <w:szCs w:val="24"/>
        </w:rPr>
        <w:t>3 meses</w:t>
      </w:r>
      <w:r w:rsidRPr="00D95C75">
        <w:rPr>
          <w:rFonts w:asciiTheme="minorHAnsi" w:hAnsiTheme="minorHAnsi" w:cstheme="minorHAnsi"/>
          <w:sz w:val="24"/>
          <w:szCs w:val="24"/>
        </w:rPr>
        <w:t xml:space="preserve"> posteriores a su presentación por el Organismo Promotor ante la Instancia Ejecutora. En caso de no recibir respuesta dentro del plazo mencionado, se ent</w:t>
      </w:r>
      <w:r>
        <w:rPr>
          <w:rFonts w:asciiTheme="minorHAnsi" w:hAnsiTheme="minorHAnsi" w:cstheme="minorHAnsi"/>
          <w:sz w:val="24"/>
          <w:szCs w:val="24"/>
        </w:rPr>
        <w:t>enderá</w:t>
      </w:r>
      <w:r w:rsidRPr="00D95C75">
        <w:rPr>
          <w:rFonts w:asciiTheme="minorHAnsi" w:hAnsiTheme="minorHAnsi" w:cstheme="minorHAnsi"/>
          <w:sz w:val="24"/>
          <w:szCs w:val="24"/>
        </w:rPr>
        <w:t xml:space="preserve"> que no fue aceptada.</w:t>
      </w:r>
    </w:p>
    <w:p w:rsidR="004C79E1" w:rsidRDefault="004C79E1" w:rsidP="004C79E1">
      <w:pPr>
        <w:spacing w:after="0"/>
        <w:ind w:left="0" w:firstLine="0"/>
        <w:rPr>
          <w:rFonts w:asciiTheme="minorHAnsi" w:hAnsiTheme="minorHAnsi" w:cstheme="minorHAnsi"/>
          <w:sz w:val="24"/>
          <w:szCs w:val="24"/>
        </w:rPr>
      </w:pPr>
      <w:bookmarkStart w:id="0" w:name="_GoBack"/>
      <w:bookmarkEnd w:id="0"/>
    </w:p>
    <w:p w:rsidR="00230616" w:rsidRDefault="00230616"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Una vez autorizada la solicitud de apoyo, el beneficiario deberá cumplir con las obligaciones establecidas en el numeral 3.6.2.2 de las Reglas de Operación</w:t>
      </w:r>
      <w:r w:rsidR="001A6400">
        <w:rPr>
          <w:rFonts w:asciiTheme="minorHAnsi" w:hAnsiTheme="minorHAnsi" w:cstheme="minorHAnsi"/>
          <w:sz w:val="24"/>
          <w:szCs w:val="24"/>
        </w:rPr>
        <w:t>. Entre ellas, cabe señalar que no s</w:t>
      </w:r>
      <w:r w:rsidR="001A6400" w:rsidRPr="001A6400">
        <w:rPr>
          <w:rFonts w:asciiTheme="minorHAnsi" w:hAnsiTheme="minorHAnsi" w:cstheme="minorHAnsi"/>
          <w:sz w:val="24"/>
          <w:szCs w:val="24"/>
        </w:rPr>
        <w:t xml:space="preserve">uscribir el Convenio de asignación de recursos con la Secretaría y el Organismo Promotor correspondiente conforme a los Anexos E o F </w:t>
      </w:r>
      <w:r w:rsidR="001A6400">
        <w:rPr>
          <w:rFonts w:asciiTheme="minorHAnsi" w:hAnsiTheme="minorHAnsi" w:cstheme="minorHAnsi"/>
          <w:sz w:val="24"/>
          <w:szCs w:val="24"/>
        </w:rPr>
        <w:t xml:space="preserve">de las Reglas de Operación </w:t>
      </w:r>
      <w:r w:rsidR="001A6400" w:rsidRPr="001A6400">
        <w:rPr>
          <w:rFonts w:asciiTheme="minorHAnsi" w:hAnsiTheme="minorHAnsi" w:cstheme="minorHAnsi"/>
          <w:sz w:val="24"/>
          <w:szCs w:val="24"/>
        </w:rPr>
        <w:t>en el plazo establecido para el Organismo Promotor, el Consejo Directivo podrá cancelar el apoyo, sin ninguna responsabilidad para la Instancia Ejecutora o la Secretaría.</w:t>
      </w:r>
    </w:p>
    <w:p w:rsidR="00230616" w:rsidRDefault="00230616" w:rsidP="004C79E1">
      <w:pPr>
        <w:spacing w:after="0"/>
        <w:ind w:left="0" w:firstLine="0"/>
        <w:rPr>
          <w:rFonts w:asciiTheme="minorHAnsi" w:hAnsiTheme="minorHAnsi" w:cstheme="minorHAnsi"/>
          <w:sz w:val="24"/>
          <w:szCs w:val="24"/>
        </w:rPr>
      </w:pPr>
    </w:p>
    <w:p w:rsidR="004C79E1" w:rsidRPr="00D94DBA"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D94DBA">
        <w:rPr>
          <w:rFonts w:asciiTheme="minorHAnsi" w:hAnsiTheme="minorHAnsi" w:cstheme="minorHAnsi"/>
          <w:sz w:val="24"/>
          <w:szCs w:val="24"/>
        </w:rPr>
        <w:t>MAYOR INFORMACIÓN</w:t>
      </w:r>
    </w:p>
    <w:p w:rsidR="004C79E1" w:rsidRDefault="004C79E1" w:rsidP="004C79E1">
      <w:pPr>
        <w:spacing w:after="0"/>
        <w:ind w:left="0" w:firstLine="0"/>
        <w:rPr>
          <w:rFonts w:asciiTheme="minorHAnsi" w:hAnsiTheme="minorHAnsi" w:cstheme="minorHAnsi"/>
          <w:sz w:val="24"/>
          <w:szCs w:val="24"/>
        </w:rPr>
      </w:pPr>
      <w:r w:rsidRPr="00D94DBA">
        <w:rPr>
          <w:rFonts w:asciiTheme="minorHAnsi" w:hAnsiTheme="minorHAnsi" w:cstheme="minorHAnsi"/>
          <w:sz w:val="24"/>
          <w:szCs w:val="24"/>
        </w:rPr>
        <w:t xml:space="preserve">Los interesados </w:t>
      </w:r>
      <w:r>
        <w:rPr>
          <w:rFonts w:asciiTheme="minorHAnsi" w:hAnsiTheme="minorHAnsi" w:cstheme="minorHAnsi"/>
          <w:sz w:val="24"/>
          <w:szCs w:val="24"/>
        </w:rPr>
        <w:t>deberán conocer y apegarse a lo dispuesto en</w:t>
      </w:r>
      <w:r w:rsidRPr="00D94DBA">
        <w:rPr>
          <w:rFonts w:asciiTheme="minorHAnsi" w:hAnsiTheme="minorHAnsi" w:cstheme="minorHAnsi"/>
          <w:sz w:val="24"/>
          <w:szCs w:val="24"/>
        </w:rPr>
        <w:t xml:space="preserve"> </w:t>
      </w:r>
      <w:r>
        <w:rPr>
          <w:rFonts w:asciiTheme="minorHAnsi" w:hAnsiTheme="minorHAnsi" w:cstheme="minorHAnsi"/>
          <w:sz w:val="24"/>
          <w:szCs w:val="24"/>
        </w:rPr>
        <w:t>las Reglas de Operación así como los Criterios de Operación aprobados por el Consejo Directivo</w:t>
      </w:r>
      <w:r w:rsidRPr="008D2DE0">
        <w:rPr>
          <w:rFonts w:asciiTheme="minorHAnsi" w:hAnsiTheme="minorHAnsi" w:cstheme="minorHAnsi"/>
          <w:sz w:val="24"/>
          <w:szCs w:val="24"/>
        </w:rPr>
        <w:t>. Dichos documentos podrán consultarse</w:t>
      </w:r>
      <w:r>
        <w:rPr>
          <w:rFonts w:asciiTheme="minorHAnsi" w:hAnsiTheme="minorHAnsi" w:cstheme="minorHAnsi"/>
          <w:sz w:val="24"/>
          <w:szCs w:val="24"/>
        </w:rPr>
        <w:t xml:space="preserve"> </w:t>
      </w:r>
      <w:r w:rsidRPr="00944045">
        <w:rPr>
          <w:rFonts w:asciiTheme="minorHAnsi" w:hAnsiTheme="minorHAnsi" w:cstheme="minorHAnsi"/>
          <w:sz w:val="24"/>
          <w:szCs w:val="24"/>
        </w:rPr>
        <w:t>en la página electrónica de la Secretaría de Economía</w:t>
      </w:r>
      <w:r>
        <w:rPr>
          <w:rFonts w:asciiTheme="minorHAnsi" w:hAnsiTheme="minorHAnsi" w:cstheme="minorHAnsi"/>
          <w:sz w:val="24"/>
          <w:szCs w:val="24"/>
        </w:rPr>
        <w:t xml:space="preserve"> en</w:t>
      </w:r>
      <w:r w:rsidRPr="00944045">
        <w:rPr>
          <w:rFonts w:asciiTheme="minorHAnsi" w:hAnsiTheme="minorHAnsi" w:cstheme="minorHAnsi"/>
          <w:sz w:val="24"/>
          <w:szCs w:val="24"/>
        </w:rPr>
        <w:t xml:space="preserve"> </w:t>
      </w:r>
      <w:hyperlink r:id="rId10" w:history="1">
        <w:r w:rsidRPr="008D2DE0">
          <w:rPr>
            <w:rStyle w:val="Hipervnculo"/>
            <w:sz w:val="24"/>
          </w:rPr>
          <w:t>www.economia.gob.mx</w:t>
        </w:r>
      </w:hyperlink>
      <w:r w:rsidRPr="008D2DE0">
        <w:rPr>
          <w:rFonts w:asciiTheme="minorHAnsi" w:hAnsiTheme="minorHAnsi" w:cstheme="minorHAnsi"/>
          <w:sz w:val="24"/>
          <w:szCs w:val="24"/>
        </w:rPr>
        <w:t xml:space="preserve"> o en </w:t>
      </w:r>
      <w:r w:rsidRPr="008D2DE0">
        <w:rPr>
          <w:rStyle w:val="Hipervnculo"/>
          <w:sz w:val="24"/>
        </w:rPr>
        <w:t>www.prosoft.economia.gob.mx</w:t>
      </w:r>
      <w:r>
        <w:rPr>
          <w:rFonts w:asciiTheme="minorHAnsi" w:hAnsiTheme="minorHAnsi" w:cstheme="minorHAnsi"/>
          <w:sz w:val="24"/>
          <w:szCs w:val="24"/>
        </w:rPr>
        <w:t>.</w:t>
      </w:r>
    </w:p>
    <w:p w:rsidR="004C79E1" w:rsidRDefault="004C79E1" w:rsidP="004C79E1">
      <w:pPr>
        <w:spacing w:after="0"/>
        <w:ind w:left="0" w:firstLine="0"/>
        <w:rPr>
          <w:rFonts w:asciiTheme="minorHAnsi" w:hAnsiTheme="minorHAnsi" w:cstheme="minorHAnsi"/>
          <w:sz w:val="24"/>
          <w:szCs w:val="24"/>
        </w:rPr>
      </w:pPr>
    </w:p>
    <w:p w:rsidR="004C79E1" w:rsidRPr="00E23C33"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DUDAS</w:t>
      </w:r>
    </w:p>
    <w:p w:rsidR="004C79E1" w:rsidRDefault="004C79E1" w:rsidP="004C79E1">
      <w:pPr>
        <w:spacing w:after="0"/>
        <w:ind w:left="0" w:firstLine="0"/>
        <w:rPr>
          <w:rFonts w:asciiTheme="minorHAnsi" w:hAnsiTheme="minorHAnsi" w:cstheme="minorHAnsi"/>
          <w:sz w:val="24"/>
          <w:szCs w:val="24"/>
        </w:rPr>
      </w:pPr>
      <w:r>
        <w:rPr>
          <w:rFonts w:asciiTheme="minorHAnsi" w:hAnsiTheme="minorHAnsi" w:cstheme="minorHAnsi"/>
          <w:sz w:val="24"/>
          <w:szCs w:val="24"/>
        </w:rPr>
        <w:t>Para c</w:t>
      </w:r>
      <w:r w:rsidRPr="00944045">
        <w:rPr>
          <w:rFonts w:asciiTheme="minorHAnsi" w:hAnsiTheme="minorHAnsi" w:cstheme="minorHAnsi"/>
          <w:sz w:val="24"/>
          <w:szCs w:val="24"/>
        </w:rPr>
        <w:t xml:space="preserve">ualquier duda con respecto a esta </w:t>
      </w:r>
      <w:r>
        <w:rPr>
          <w:rFonts w:asciiTheme="minorHAnsi" w:hAnsiTheme="minorHAnsi" w:cstheme="minorHAnsi"/>
          <w:sz w:val="24"/>
          <w:szCs w:val="24"/>
        </w:rPr>
        <w:t>C</w:t>
      </w:r>
      <w:r w:rsidRPr="00944045">
        <w:rPr>
          <w:rFonts w:asciiTheme="minorHAnsi" w:hAnsiTheme="minorHAnsi" w:cstheme="minorHAnsi"/>
          <w:sz w:val="24"/>
          <w:szCs w:val="24"/>
        </w:rPr>
        <w:t xml:space="preserve">onvocatoria, sírvase llamar </w:t>
      </w:r>
      <w:r>
        <w:rPr>
          <w:rFonts w:asciiTheme="minorHAnsi" w:hAnsiTheme="minorHAnsi" w:cstheme="minorHAnsi"/>
          <w:sz w:val="24"/>
          <w:szCs w:val="24"/>
        </w:rPr>
        <w:t xml:space="preserve">a la Dirección de Economía Digital al teléfono (55) 5229-6100 ext. 34155, de lunes a viernes de 9:00 a 18:00 horas. </w:t>
      </w:r>
    </w:p>
    <w:p w:rsidR="004C79E1" w:rsidRPr="00E23C33"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QUEJAS</w:t>
      </w:r>
    </w:p>
    <w:p w:rsidR="004C79E1" w:rsidRPr="00223954"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223954">
        <w:rPr>
          <w:rFonts w:asciiTheme="minorHAnsi" w:hAnsiTheme="minorHAnsi" w:cstheme="minorHAnsi"/>
          <w:sz w:val="24"/>
          <w:szCs w:val="24"/>
          <w:lang w:eastAsia="es-ES"/>
        </w:rPr>
        <w:t>Los Beneficiarios, Organismos Promotores y el público en general podrán presentar por escrito sus inconformidades, quejas y denuncias, con respecto a la ejecución del Programa y la aplicación de la</w:t>
      </w:r>
      <w:r>
        <w:rPr>
          <w:rFonts w:asciiTheme="minorHAnsi" w:hAnsiTheme="minorHAnsi" w:cstheme="minorHAnsi"/>
          <w:sz w:val="24"/>
          <w:szCs w:val="24"/>
          <w:lang w:eastAsia="es-ES"/>
        </w:rPr>
        <w:t xml:space="preserve"> presente Convocatoria</w:t>
      </w:r>
      <w:r w:rsidRPr="00223954">
        <w:rPr>
          <w:rFonts w:asciiTheme="minorHAnsi" w:hAnsiTheme="minorHAnsi" w:cstheme="minorHAnsi"/>
          <w:sz w:val="24"/>
          <w:szCs w:val="24"/>
          <w:lang w:eastAsia="es-ES"/>
        </w:rPr>
        <w:t>, ante las instancias que a continuación se señalan, bajo el orden siguiente</w:t>
      </w:r>
    </w:p>
    <w:p w:rsidR="004C79E1" w:rsidRPr="00162F5B"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162F5B">
        <w:rPr>
          <w:rFonts w:asciiTheme="minorHAnsi" w:hAnsiTheme="minorHAnsi" w:cstheme="minorHAnsi"/>
          <w:sz w:val="24"/>
          <w:szCs w:val="24"/>
          <w:lang w:eastAsia="es-ES"/>
        </w:rPr>
        <w:t>El Órgano Interno de Control en la Secretaría, con domicilio en el séptimo piso del edificio marcado con el número 3025, del Boulevard Adolfo López Mateos, colonia San Jerónimo Aculco, Delegación Magdalena Contreras, código postal 10400, México, D.F., y</w:t>
      </w:r>
    </w:p>
    <w:p w:rsidR="004C79E1" w:rsidRPr="00162F5B"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162F5B">
        <w:rPr>
          <w:rFonts w:asciiTheme="minorHAnsi" w:hAnsiTheme="minorHAnsi" w:cstheme="minorHAnsi"/>
          <w:sz w:val="24"/>
          <w:szCs w:val="24"/>
          <w:lang w:eastAsia="es-ES"/>
        </w:rPr>
        <w:t>La Secretaría de la Función Pública, ubicada en Insurgentes Sur 1735-10, col</w:t>
      </w:r>
      <w:r w:rsidR="00ED4AB2">
        <w:rPr>
          <w:rFonts w:asciiTheme="minorHAnsi" w:hAnsiTheme="minorHAnsi" w:cstheme="minorHAnsi"/>
          <w:sz w:val="24"/>
          <w:szCs w:val="24"/>
          <w:lang w:eastAsia="es-ES"/>
        </w:rPr>
        <w:t xml:space="preserve">onia Guadalupe </w:t>
      </w:r>
      <w:proofErr w:type="spellStart"/>
      <w:r w:rsidR="00ED4AB2">
        <w:rPr>
          <w:rFonts w:asciiTheme="minorHAnsi" w:hAnsiTheme="minorHAnsi" w:cstheme="minorHAnsi"/>
          <w:sz w:val="24"/>
          <w:szCs w:val="24"/>
          <w:lang w:eastAsia="es-ES"/>
        </w:rPr>
        <w:t>Inn</w:t>
      </w:r>
      <w:proofErr w:type="spellEnd"/>
      <w:r w:rsidR="00ED4AB2">
        <w:rPr>
          <w:rFonts w:asciiTheme="minorHAnsi" w:hAnsiTheme="minorHAnsi" w:cstheme="minorHAnsi"/>
          <w:sz w:val="24"/>
          <w:szCs w:val="24"/>
          <w:lang w:eastAsia="es-ES"/>
        </w:rPr>
        <w:t>, Delegación Á</w:t>
      </w:r>
      <w:r w:rsidRPr="00162F5B">
        <w:rPr>
          <w:rFonts w:asciiTheme="minorHAnsi" w:hAnsiTheme="minorHAnsi" w:cstheme="minorHAnsi"/>
          <w:sz w:val="24"/>
          <w:szCs w:val="24"/>
          <w:lang w:eastAsia="es-ES"/>
        </w:rPr>
        <w:t>lvaro Obregón, código postal 01020, México, D.F.</w:t>
      </w:r>
    </w:p>
    <w:p w:rsidR="004C79E1" w:rsidRDefault="004C79E1" w:rsidP="004C79E1">
      <w:pPr>
        <w:spacing w:after="0"/>
        <w:ind w:left="357" w:firstLine="0"/>
        <w:rPr>
          <w:rFonts w:asciiTheme="minorHAnsi" w:eastAsia="Times New Roman" w:hAnsiTheme="minorHAnsi" w:cstheme="minorHAnsi"/>
          <w:sz w:val="24"/>
          <w:szCs w:val="24"/>
          <w:lang w:eastAsia="es-ES"/>
        </w:rPr>
      </w:pPr>
    </w:p>
    <w:p w:rsidR="004C79E1" w:rsidRPr="00D94DBA" w:rsidRDefault="004C79E1" w:rsidP="004C79E1">
      <w:pPr>
        <w:autoSpaceDE w:val="0"/>
        <w:autoSpaceDN w:val="0"/>
        <w:adjustRightInd w:val="0"/>
        <w:spacing w:after="0"/>
        <w:ind w:left="0" w:firstLine="0"/>
        <w:jc w:val="center"/>
        <w:rPr>
          <w:rFonts w:asciiTheme="minorHAnsi" w:hAnsiTheme="minorHAnsi" w:cstheme="minorHAnsi"/>
          <w:sz w:val="24"/>
          <w:szCs w:val="24"/>
        </w:rPr>
      </w:pPr>
    </w:p>
    <w:p w:rsidR="00BD5B7D" w:rsidRDefault="004C79E1" w:rsidP="00F56071">
      <w:pPr>
        <w:ind w:left="0" w:firstLine="0"/>
        <w:jc w:val="center"/>
      </w:pPr>
      <w:r w:rsidRPr="001748C3">
        <w:rPr>
          <w:rFonts w:asciiTheme="minorHAnsi" w:hAnsiTheme="minorHAnsi" w:cstheme="minorHAnsi"/>
          <w:sz w:val="24"/>
          <w:szCs w:val="24"/>
        </w:rPr>
        <w:t>México, D.F., a.</w:t>
      </w:r>
      <w:r w:rsidR="00C678BB" w:rsidRPr="001748C3">
        <w:rPr>
          <w:rFonts w:asciiTheme="minorHAnsi" w:hAnsiTheme="minorHAnsi" w:cstheme="minorHAnsi"/>
          <w:sz w:val="24"/>
          <w:szCs w:val="24"/>
        </w:rPr>
        <w:t xml:space="preserve"> </w:t>
      </w:r>
      <w:r w:rsidR="00700539" w:rsidRPr="001748C3">
        <w:rPr>
          <w:rFonts w:asciiTheme="minorHAnsi" w:hAnsiTheme="minorHAnsi" w:cstheme="minorHAnsi"/>
          <w:sz w:val="24"/>
          <w:szCs w:val="24"/>
        </w:rPr>
        <w:t>29</w:t>
      </w:r>
      <w:r w:rsidR="00C678BB" w:rsidRPr="001748C3">
        <w:rPr>
          <w:rFonts w:asciiTheme="minorHAnsi" w:hAnsiTheme="minorHAnsi" w:cstheme="minorHAnsi"/>
          <w:sz w:val="24"/>
          <w:szCs w:val="24"/>
        </w:rPr>
        <w:t xml:space="preserve"> de </w:t>
      </w:r>
      <w:r w:rsidR="00700539" w:rsidRPr="001748C3">
        <w:rPr>
          <w:rFonts w:asciiTheme="minorHAnsi" w:hAnsiTheme="minorHAnsi" w:cstheme="minorHAnsi"/>
          <w:sz w:val="24"/>
          <w:szCs w:val="24"/>
        </w:rPr>
        <w:t xml:space="preserve">abril </w:t>
      </w:r>
      <w:r w:rsidR="00C678BB" w:rsidRPr="001748C3">
        <w:rPr>
          <w:rFonts w:asciiTheme="minorHAnsi" w:hAnsiTheme="minorHAnsi" w:cstheme="minorHAnsi"/>
          <w:sz w:val="24"/>
          <w:szCs w:val="24"/>
        </w:rPr>
        <w:t>de 2011.</w:t>
      </w:r>
    </w:p>
    <w:sectPr w:rsidR="00BD5B7D" w:rsidSect="00DB014C">
      <w:headerReference w:type="default" r:id="rId11"/>
      <w:headerReference w:type="first" r:id="rId12"/>
      <w:pgSz w:w="12240" w:h="15840"/>
      <w:pgMar w:top="1135" w:right="1701" w:bottom="1134"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6D" w:rsidRDefault="0087366D" w:rsidP="00531B4A">
      <w:pPr>
        <w:spacing w:after="0"/>
      </w:pPr>
      <w:r>
        <w:separator/>
      </w:r>
    </w:p>
  </w:endnote>
  <w:endnote w:type="continuationSeparator" w:id="0">
    <w:p w:rsidR="0087366D" w:rsidRDefault="0087366D" w:rsidP="00531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6D" w:rsidRDefault="0087366D" w:rsidP="00531B4A">
      <w:pPr>
        <w:spacing w:after="0"/>
      </w:pPr>
      <w:r>
        <w:separator/>
      </w:r>
    </w:p>
  </w:footnote>
  <w:footnote w:type="continuationSeparator" w:id="0">
    <w:p w:rsidR="0087366D" w:rsidRDefault="0087366D" w:rsidP="00531B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Default="00531B4A">
    <w:pPr>
      <w:pStyle w:val="Encabezad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Pr="00531B4A" w:rsidRDefault="00531B4A" w:rsidP="00DB014C">
    <w:pPr>
      <w:pStyle w:val="Encabezado"/>
      <w:ind w:left="0" w:firstLine="0"/>
    </w:pPr>
    <w:r w:rsidRPr="008238AA">
      <w:rPr>
        <w:noProof/>
        <w:lang w:eastAsia="es-MX"/>
      </w:rPr>
      <w:drawing>
        <wp:inline distT="0" distB="0" distL="0" distR="0">
          <wp:extent cx="1212850" cy="800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17594" cy="803230"/>
                  </a:xfrm>
                  <a:prstGeom prst="rect">
                    <a:avLst/>
                  </a:prstGeom>
                  <a:noFill/>
                  <a:ln w="9525">
                    <a:noFill/>
                    <a:miter lim="800000"/>
                    <a:headEnd/>
                    <a:tailEnd/>
                  </a:ln>
                </pic:spPr>
              </pic:pic>
            </a:graphicData>
          </a:graphic>
        </wp:inline>
      </w:drawing>
    </w:r>
    <w:r>
      <w:t xml:space="preserve">                                                              </w:t>
    </w:r>
    <w:r w:rsidR="00DB014C">
      <w:t xml:space="preserve">       </w:t>
    </w:r>
    <w:r w:rsidRPr="0098632A">
      <w:rPr>
        <w:noProof/>
        <w:lang w:eastAsia="es-MX"/>
      </w:rPr>
      <w:drawing>
        <wp:inline distT="0" distB="0" distL="0" distR="0">
          <wp:extent cx="2187575" cy="835025"/>
          <wp:effectExtent l="0" t="0" r="3175" b="3175"/>
          <wp:docPr id="5" name="11 Imagen" descr="LOGO_PROSOFT_1_T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Imagen" descr="LOGO_PROSOFT_1_TINTA.jpg"/>
                  <pic:cNvPicPr>
                    <a:picLocks noChangeAspect="1"/>
                  </pic:cNvPicPr>
                </pic:nvPicPr>
                <pic:blipFill>
                  <a:blip r:embed="rId2" cstate="print"/>
                  <a:srcRect/>
                  <a:stretch>
                    <a:fillRect/>
                  </a:stretch>
                </pic:blipFill>
                <pic:spPr bwMode="auto">
                  <a:xfrm>
                    <a:off x="0" y="0"/>
                    <a:ext cx="2187575" cy="835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4A49"/>
    <w:multiLevelType w:val="hybridMultilevel"/>
    <w:tmpl w:val="1B4219C6"/>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4917470C"/>
    <w:multiLevelType w:val="hybridMultilevel"/>
    <w:tmpl w:val="90A48C6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054F6"/>
    <w:multiLevelType w:val="hybridMultilevel"/>
    <w:tmpl w:val="46D4C1C2"/>
    <w:lvl w:ilvl="0" w:tplc="080A001B">
      <w:start w:val="1"/>
      <w:numFmt w:val="lowerRoman"/>
      <w:lvlText w:val="%1."/>
      <w:lvlJc w:val="right"/>
      <w:pPr>
        <w:ind w:left="1417"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E1"/>
    <w:rsid w:val="00004692"/>
    <w:rsid w:val="00092AED"/>
    <w:rsid w:val="000A7B53"/>
    <w:rsid w:val="00105BE8"/>
    <w:rsid w:val="00174604"/>
    <w:rsid w:val="001748C3"/>
    <w:rsid w:val="00174B4E"/>
    <w:rsid w:val="001A6400"/>
    <w:rsid w:val="00223CB6"/>
    <w:rsid w:val="00230616"/>
    <w:rsid w:val="00335B82"/>
    <w:rsid w:val="003A3F2C"/>
    <w:rsid w:val="004169C3"/>
    <w:rsid w:val="004236D6"/>
    <w:rsid w:val="004328EC"/>
    <w:rsid w:val="004725D8"/>
    <w:rsid w:val="004A30B0"/>
    <w:rsid w:val="004C79E1"/>
    <w:rsid w:val="004F54FD"/>
    <w:rsid w:val="00531B4A"/>
    <w:rsid w:val="00565D3C"/>
    <w:rsid w:val="005A037D"/>
    <w:rsid w:val="005B1035"/>
    <w:rsid w:val="0066750B"/>
    <w:rsid w:val="00682955"/>
    <w:rsid w:val="0068369B"/>
    <w:rsid w:val="00700539"/>
    <w:rsid w:val="007076AB"/>
    <w:rsid w:val="007346E5"/>
    <w:rsid w:val="00773DA3"/>
    <w:rsid w:val="00776092"/>
    <w:rsid w:val="007A7BD0"/>
    <w:rsid w:val="0082073A"/>
    <w:rsid w:val="008371C2"/>
    <w:rsid w:val="0087366D"/>
    <w:rsid w:val="008B4379"/>
    <w:rsid w:val="00931954"/>
    <w:rsid w:val="00973D06"/>
    <w:rsid w:val="00987D40"/>
    <w:rsid w:val="009C634D"/>
    <w:rsid w:val="009E68EF"/>
    <w:rsid w:val="009F3673"/>
    <w:rsid w:val="00A13F2D"/>
    <w:rsid w:val="00A3657A"/>
    <w:rsid w:val="00A73B7B"/>
    <w:rsid w:val="00A74DFB"/>
    <w:rsid w:val="00AE496B"/>
    <w:rsid w:val="00B2199A"/>
    <w:rsid w:val="00B34B99"/>
    <w:rsid w:val="00B7569E"/>
    <w:rsid w:val="00BA0BB4"/>
    <w:rsid w:val="00BB06D3"/>
    <w:rsid w:val="00BC69DA"/>
    <w:rsid w:val="00C21E89"/>
    <w:rsid w:val="00C401C3"/>
    <w:rsid w:val="00C678BB"/>
    <w:rsid w:val="00C81BEB"/>
    <w:rsid w:val="00D26673"/>
    <w:rsid w:val="00DB014C"/>
    <w:rsid w:val="00E262F3"/>
    <w:rsid w:val="00EA5866"/>
    <w:rsid w:val="00EA7CE7"/>
    <w:rsid w:val="00ED4AB2"/>
    <w:rsid w:val="00F04DF1"/>
    <w:rsid w:val="00F56071"/>
    <w:rsid w:val="00FC3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oft.economia.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onomia.gob.mx" TargetMode="External"/><Relationship Id="rId4" Type="http://schemas.openxmlformats.org/officeDocument/2006/relationships/settings" Target="settings.xml"/><Relationship Id="rId9" Type="http://schemas.openxmlformats.org/officeDocument/2006/relationships/hyperlink" Target="http://www.prosoft.economia.gob.m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Peña</dc:creator>
  <cp:lastModifiedBy>Martha Angelica  Peña Ceniceros</cp:lastModifiedBy>
  <cp:revision>5</cp:revision>
  <cp:lastPrinted>2011-03-29T17:15:00Z</cp:lastPrinted>
  <dcterms:created xsi:type="dcterms:W3CDTF">2011-04-26T23:20:00Z</dcterms:created>
  <dcterms:modified xsi:type="dcterms:W3CDTF">2011-04-29T18:51:00Z</dcterms:modified>
</cp:coreProperties>
</file>